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06" w:rsidRDefault="00EC7A06" w:rsidP="00EC7A06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C7A06">
        <w:rPr>
          <w:rFonts w:cstheme="minorHAnsi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7036125" cy="9685020"/>
            <wp:effectExtent l="0" t="0" r="0" b="0"/>
            <wp:docPr id="1" name="Рисунок 1" descr="C:\Users\user5\Desktop\для сайта\положение о рабочей программе_000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esktop\для сайта\положение о рабочей программе_000.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362" cy="971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1B" w:rsidRPr="00B21C48" w:rsidRDefault="002F432F" w:rsidP="00855E65">
      <w:pPr>
        <w:spacing w:after="0" w:afterAutospacing="0"/>
        <w:ind w:left="60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B21C48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оценочные</w:t>
      </w:r>
      <w:proofErr w:type="gramEnd"/>
      <w:r w:rsidRPr="00B21C4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средства</w:t>
      </w:r>
    </w:p>
    <w:p w:rsidR="00C4441B" w:rsidRPr="00855E65" w:rsidRDefault="002F432F" w:rsidP="00B21C48">
      <w:pPr>
        <w:spacing w:after="0" w:afterAutospacing="0"/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55E65">
        <w:rPr>
          <w:rFonts w:cstheme="minorHAnsi"/>
          <w:color w:val="000000"/>
          <w:sz w:val="24"/>
          <w:szCs w:val="24"/>
          <w:lang w:val="ru-RU"/>
        </w:rPr>
        <w:t>— методы оценки и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соответствующие им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контрольно-измерительные мат</w:t>
      </w:r>
      <w:bookmarkStart w:id="0" w:name="_GoBack"/>
      <w:bookmarkEnd w:id="0"/>
      <w:r w:rsidRPr="00855E65">
        <w:rPr>
          <w:rFonts w:cstheme="minorHAnsi"/>
          <w:color w:val="000000"/>
          <w:sz w:val="24"/>
          <w:szCs w:val="24"/>
          <w:lang w:val="ru-RU"/>
        </w:rPr>
        <w:t>ериалы.</w:t>
      </w:r>
    </w:p>
    <w:p w:rsidR="00C4441B" w:rsidRPr="00855E65" w:rsidRDefault="002F432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55E65">
        <w:rPr>
          <w:rFonts w:cstheme="minorHAnsi"/>
          <w:color w:val="000000"/>
          <w:sz w:val="24"/>
          <w:szCs w:val="24"/>
          <w:lang w:val="ru-RU"/>
        </w:rPr>
        <w:t>1.4. Обязанности педагогического работника 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части разработки, коррекции рабочих программ и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мера ответственности за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выполнение рабочей программы 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полном объеме определяются должностной инструкцией педагогического работника.</w:t>
      </w:r>
    </w:p>
    <w:p w:rsidR="00C4441B" w:rsidRPr="00855E65" w:rsidRDefault="002F432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55E65">
        <w:rPr>
          <w:rFonts w:cstheme="minorHAnsi"/>
          <w:color w:val="000000"/>
          <w:sz w:val="24"/>
          <w:szCs w:val="24"/>
          <w:lang w:val="ru-RU"/>
        </w:rPr>
        <w:t>1.5. Рабочая программа является служебным произведением; исключительное право на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нее принадлежит работодателю.</w:t>
      </w:r>
    </w:p>
    <w:p w:rsidR="00C4441B" w:rsidRPr="00855E65" w:rsidRDefault="002F432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55E65">
        <w:rPr>
          <w:rFonts w:cstheme="minorHAnsi"/>
          <w:b/>
          <w:bCs/>
          <w:color w:val="000000"/>
          <w:sz w:val="24"/>
          <w:szCs w:val="24"/>
          <w:lang w:val="ru-RU"/>
        </w:rPr>
        <w:t>2. СТРУКТУРА РАБОЧЕЙ ПРОГРАММЫ</w:t>
      </w:r>
    </w:p>
    <w:p w:rsidR="00C4441B" w:rsidRPr="00855E65" w:rsidRDefault="002F432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55E65">
        <w:rPr>
          <w:rFonts w:cstheme="minorHAnsi"/>
          <w:color w:val="000000"/>
          <w:sz w:val="24"/>
          <w:szCs w:val="24"/>
          <w:lang w:val="ru-RU"/>
        </w:rPr>
        <w:t>2.1. Структура рабочей программы определяется настоящим Положением с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учетом:</w:t>
      </w:r>
    </w:p>
    <w:p w:rsidR="00C4441B" w:rsidRPr="00855E65" w:rsidRDefault="002F432F" w:rsidP="00855E65">
      <w:pPr>
        <w:numPr>
          <w:ilvl w:val="0"/>
          <w:numId w:val="3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требований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ФГОС НОО, утвержденного приказом </w:t>
      </w:r>
      <w:proofErr w:type="spellStart"/>
      <w:r w:rsidRPr="00855E65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31.05.2021 №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 xml:space="preserve">286; ФГОС ООО, утвержденного приказом </w:t>
      </w:r>
      <w:proofErr w:type="spellStart"/>
      <w:r w:rsidRPr="00855E65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31.05.2021 №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287 (далее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— ФГОС третьего поколения);</w:t>
      </w:r>
    </w:p>
    <w:p w:rsidR="00C4441B" w:rsidRPr="00855E65" w:rsidRDefault="002F432F" w:rsidP="00855E65">
      <w:pPr>
        <w:numPr>
          <w:ilvl w:val="0"/>
          <w:numId w:val="3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требований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ФГОС НОО, утвержденного приказом </w:t>
      </w:r>
      <w:proofErr w:type="spellStart"/>
      <w:r w:rsidRPr="00855E65">
        <w:rPr>
          <w:rFonts w:cstheme="minorHAnsi"/>
          <w:color w:val="000000"/>
          <w:sz w:val="24"/>
          <w:szCs w:val="24"/>
          <w:lang w:val="ru-RU"/>
        </w:rPr>
        <w:t>Минобрнауки</w:t>
      </w:r>
      <w:proofErr w:type="spell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06.10.2009 №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 xml:space="preserve">373; ФГОС ООО, утвержденного приказом </w:t>
      </w:r>
      <w:proofErr w:type="spellStart"/>
      <w:r w:rsidRPr="00855E65">
        <w:rPr>
          <w:rFonts w:cstheme="minorHAnsi"/>
          <w:color w:val="000000"/>
          <w:sz w:val="24"/>
          <w:szCs w:val="24"/>
          <w:lang w:val="ru-RU"/>
        </w:rPr>
        <w:t>Минобрнауки</w:t>
      </w:r>
      <w:proofErr w:type="spell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17.12.2010 №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 xml:space="preserve">1897; ФГОС СОО, утвержденного приказом </w:t>
      </w:r>
      <w:proofErr w:type="spellStart"/>
      <w:r w:rsidRPr="00855E65">
        <w:rPr>
          <w:rFonts w:cstheme="minorHAnsi"/>
          <w:color w:val="000000"/>
          <w:sz w:val="24"/>
          <w:szCs w:val="24"/>
          <w:lang w:val="ru-RU"/>
        </w:rPr>
        <w:t>Минобрнауки</w:t>
      </w:r>
      <w:proofErr w:type="spell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17.05.2012 №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413 (далее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— ФГОС второго поколения);</w:t>
      </w:r>
    </w:p>
    <w:p w:rsidR="00C4441B" w:rsidRPr="00855E65" w:rsidRDefault="002F432F" w:rsidP="00855E65">
      <w:pPr>
        <w:numPr>
          <w:ilvl w:val="0"/>
          <w:numId w:val="3"/>
        </w:numPr>
        <w:spacing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локальных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нормативных актов, указанных 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пункте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1.2.</w:t>
      </w:r>
    </w:p>
    <w:p w:rsidR="00C4441B" w:rsidRPr="00855E65" w:rsidRDefault="002F432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55E65">
        <w:rPr>
          <w:rFonts w:cstheme="minorHAnsi"/>
          <w:color w:val="000000"/>
          <w:sz w:val="24"/>
          <w:szCs w:val="24"/>
          <w:lang w:val="ru-RU"/>
        </w:rPr>
        <w:t>2.2. Обязательные компоненты рабочих программ учебных предметов, учебных курсов (в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том числе и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внеурочной деятельности), учебных модулей ООП НОО и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ООО, разработанных по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B21C48">
        <w:rPr>
          <w:rFonts w:cstheme="minorHAnsi"/>
          <w:color w:val="000000"/>
          <w:sz w:val="24"/>
          <w:szCs w:val="24"/>
          <w:u w:val="single"/>
          <w:lang w:val="ru-RU"/>
        </w:rPr>
        <w:t>ФГОС третьего поколения</w:t>
      </w:r>
      <w:r w:rsidRPr="00855E65">
        <w:rPr>
          <w:rFonts w:cstheme="minorHAnsi"/>
          <w:color w:val="000000"/>
          <w:sz w:val="24"/>
          <w:szCs w:val="24"/>
          <w:lang w:val="ru-RU"/>
        </w:rPr>
        <w:t>.</w:t>
      </w:r>
    </w:p>
    <w:p w:rsidR="00C4441B" w:rsidRPr="00855E65" w:rsidRDefault="002F432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55E65">
        <w:rPr>
          <w:rFonts w:cstheme="minorHAnsi"/>
          <w:color w:val="000000"/>
          <w:sz w:val="24"/>
          <w:szCs w:val="24"/>
          <w:lang w:val="ru-RU"/>
        </w:rPr>
        <w:t>2.2.1. Рабочие программы ООП НОО и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ООО, разработанных по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ФГОС третьего поколения, должны содержать следующие обязательные компоненты:</w:t>
      </w:r>
    </w:p>
    <w:p w:rsidR="00B21C48" w:rsidRPr="00B21C48" w:rsidRDefault="00B21C48" w:rsidP="00B21C48">
      <w:pPr>
        <w:numPr>
          <w:ilvl w:val="0"/>
          <w:numId w:val="4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пояснительная записка;</w:t>
      </w:r>
    </w:p>
    <w:p w:rsidR="00C4441B" w:rsidRPr="00855E65" w:rsidRDefault="002F432F" w:rsidP="00855E65">
      <w:pPr>
        <w:numPr>
          <w:ilvl w:val="0"/>
          <w:numId w:val="4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содержание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учебного предмета, учебного курса (в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том числе внеурочной деятельности), учебного модуля;</w:t>
      </w:r>
    </w:p>
    <w:p w:rsidR="00C4441B" w:rsidRPr="00855E65" w:rsidRDefault="002F432F" w:rsidP="00855E65">
      <w:pPr>
        <w:numPr>
          <w:ilvl w:val="0"/>
          <w:numId w:val="4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планируемые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результаты освоения учебного предмета, учебного курса (в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том числе внеурочной деятельности), учебного модуля;</w:t>
      </w:r>
    </w:p>
    <w:p w:rsidR="00C4441B" w:rsidRPr="00855E65" w:rsidRDefault="002F432F" w:rsidP="00855E65">
      <w:pPr>
        <w:numPr>
          <w:ilvl w:val="0"/>
          <w:numId w:val="4"/>
        </w:numPr>
        <w:spacing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55E65">
        <w:rPr>
          <w:rFonts w:cstheme="minorHAnsi"/>
          <w:color w:val="000000"/>
          <w:sz w:val="24"/>
          <w:szCs w:val="24"/>
          <w:lang w:val="ru-RU"/>
        </w:rPr>
        <w:t>тематическое планирование с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указанием количества академических часов, отводимых на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освоение каждой темы учебного предмета, учебного курса (в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том числе внеурочной деятельности), учебного модуля, и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возможность использования по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воспитания различных групп пользователей, представленными 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электронном (цифровом) виде и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реализующими дидактические возможности ИКТ, содержание которых соответствует законодательству об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образовании.</w:t>
      </w:r>
    </w:p>
    <w:p w:rsidR="00C4441B" w:rsidRPr="00855E65" w:rsidRDefault="002F432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55E65">
        <w:rPr>
          <w:rFonts w:cstheme="minorHAnsi"/>
          <w:color w:val="000000"/>
          <w:sz w:val="24"/>
          <w:szCs w:val="24"/>
          <w:lang w:val="ru-RU"/>
        </w:rPr>
        <w:t xml:space="preserve">2.2.2. Рабочие программы учебных курсов </w:t>
      </w:r>
      <w:r w:rsidRPr="00B21C48">
        <w:rPr>
          <w:rFonts w:cstheme="minorHAnsi"/>
          <w:color w:val="000000"/>
          <w:sz w:val="24"/>
          <w:szCs w:val="24"/>
          <w:highlight w:val="yellow"/>
          <w:lang w:val="ru-RU"/>
        </w:rPr>
        <w:t>внеурочной деятельности</w:t>
      </w:r>
      <w:r w:rsidRPr="00855E65">
        <w:rPr>
          <w:rFonts w:cstheme="minorHAnsi"/>
          <w:color w:val="000000"/>
          <w:sz w:val="24"/>
          <w:szCs w:val="24"/>
          <w:lang w:val="ru-RU"/>
        </w:rPr>
        <w:t xml:space="preserve"> ООП НОО и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ООО, разработанных по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ФГОС третьего поколения, кроме перечисленного 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пункте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 xml:space="preserve">2.2.1 настоящего Положения, </w:t>
      </w:r>
      <w:r w:rsidRPr="00B21C48">
        <w:rPr>
          <w:rFonts w:cstheme="minorHAnsi"/>
          <w:color w:val="000000"/>
          <w:sz w:val="24"/>
          <w:szCs w:val="24"/>
          <w:highlight w:val="yellow"/>
          <w:lang w:val="ru-RU"/>
        </w:rPr>
        <w:t>должны содержать указание на</w:t>
      </w:r>
      <w:r w:rsidRPr="00B21C48">
        <w:rPr>
          <w:rFonts w:cstheme="minorHAnsi"/>
          <w:color w:val="000000"/>
          <w:sz w:val="24"/>
          <w:szCs w:val="24"/>
          <w:highlight w:val="yellow"/>
        </w:rPr>
        <w:t> </w:t>
      </w:r>
      <w:r w:rsidRPr="00B21C48">
        <w:rPr>
          <w:rFonts w:cstheme="minorHAnsi"/>
          <w:color w:val="000000"/>
          <w:sz w:val="24"/>
          <w:szCs w:val="24"/>
          <w:highlight w:val="yellow"/>
          <w:lang w:val="ru-RU"/>
        </w:rPr>
        <w:t>форму проведения занятий в</w:t>
      </w:r>
      <w:r w:rsidRPr="00B21C48">
        <w:rPr>
          <w:rFonts w:cstheme="minorHAnsi"/>
          <w:color w:val="000000"/>
          <w:sz w:val="24"/>
          <w:szCs w:val="24"/>
          <w:highlight w:val="yellow"/>
        </w:rPr>
        <w:t> </w:t>
      </w:r>
      <w:r w:rsidRPr="00B21C48">
        <w:rPr>
          <w:rFonts w:cstheme="minorHAnsi"/>
          <w:color w:val="000000"/>
          <w:sz w:val="24"/>
          <w:szCs w:val="24"/>
          <w:highlight w:val="yellow"/>
          <w:lang w:val="ru-RU"/>
        </w:rPr>
        <w:t>разделе</w:t>
      </w:r>
      <w:r w:rsidRPr="00B21C48">
        <w:rPr>
          <w:rFonts w:cstheme="minorHAnsi"/>
          <w:color w:val="000000"/>
          <w:sz w:val="24"/>
          <w:szCs w:val="24"/>
          <w:highlight w:val="yellow"/>
        </w:rPr>
        <w:t> </w:t>
      </w:r>
      <w:r w:rsidRPr="00B21C48">
        <w:rPr>
          <w:rFonts w:cstheme="minorHAnsi"/>
          <w:color w:val="000000"/>
          <w:sz w:val="24"/>
          <w:szCs w:val="24"/>
          <w:highlight w:val="yellow"/>
          <w:lang w:val="ru-RU"/>
        </w:rPr>
        <w:t>«Содержание учебного курса».</w:t>
      </w:r>
    </w:p>
    <w:p w:rsidR="00C4441B" w:rsidRPr="00855E65" w:rsidRDefault="002F432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55E65">
        <w:rPr>
          <w:rFonts w:cstheme="minorHAnsi"/>
          <w:color w:val="000000"/>
          <w:sz w:val="24"/>
          <w:szCs w:val="24"/>
          <w:lang w:val="ru-RU"/>
        </w:rPr>
        <w:t>2.2.3. Рабочие программы по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ФГОС третьего поколения формируются с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учетом рабочей программы воспитания. Отобразить учет рабочей программы воспитания необходимо одним или несколькими способами из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предложенных ниже (по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выбору педагога):</w:t>
      </w:r>
    </w:p>
    <w:p w:rsidR="00C4441B" w:rsidRPr="00855E65" w:rsidRDefault="002F432F" w:rsidP="00855E65">
      <w:pPr>
        <w:numPr>
          <w:ilvl w:val="0"/>
          <w:numId w:val="5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указать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формы учета рабочей программы воспитания 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пояснительной записке к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рабочей программе;</w:t>
      </w:r>
    </w:p>
    <w:p w:rsidR="00C4441B" w:rsidRPr="00855E65" w:rsidRDefault="002F432F" w:rsidP="00855E65">
      <w:pPr>
        <w:numPr>
          <w:ilvl w:val="0"/>
          <w:numId w:val="5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оформить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приложение к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рабочей программе «Формы учета рабочей программы воспитания»;</w:t>
      </w:r>
    </w:p>
    <w:p w:rsidR="00C4441B" w:rsidRPr="00855E65" w:rsidRDefault="002F432F" w:rsidP="00855E65">
      <w:pPr>
        <w:numPr>
          <w:ilvl w:val="0"/>
          <w:numId w:val="5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lastRenderedPageBreak/>
        <w:t>указать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информацию об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учете рабочей программы воспитания 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разделе «Содержание учебного предмета/учебного курса (в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том числе внеурочной деятельности)/учебного модуля» 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описании разделов/тем или отдельным блоком;</w:t>
      </w:r>
    </w:p>
    <w:p w:rsidR="00C4441B" w:rsidRPr="00855E65" w:rsidRDefault="002F432F" w:rsidP="00855E65">
      <w:pPr>
        <w:numPr>
          <w:ilvl w:val="0"/>
          <w:numId w:val="5"/>
        </w:numPr>
        <w:spacing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отразить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воспитательный компонент содержания рабочей программы 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отдельной колонке таблицы тематического планирования.</w:t>
      </w:r>
    </w:p>
    <w:p w:rsidR="00C4441B" w:rsidRPr="00855E65" w:rsidRDefault="002F432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55E65">
        <w:rPr>
          <w:rFonts w:cstheme="minorHAnsi"/>
          <w:color w:val="000000"/>
          <w:sz w:val="24"/>
          <w:szCs w:val="24"/>
          <w:lang w:val="ru-RU"/>
        </w:rPr>
        <w:t>2.3. Обязательные компоненты рабочих программ учебных предметов, курсов, 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том числе внеурочной деятельности, ООП НОО, ООО и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СОО, разработанных по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ФГОС второго поколения.</w:t>
      </w:r>
    </w:p>
    <w:p w:rsidR="00C4441B" w:rsidRPr="00855E65" w:rsidRDefault="002F432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55E65">
        <w:rPr>
          <w:rFonts w:cstheme="minorHAnsi"/>
          <w:color w:val="000000"/>
          <w:sz w:val="24"/>
          <w:szCs w:val="24"/>
          <w:lang w:val="ru-RU"/>
        </w:rPr>
        <w:t>2.3.1. Рабочие программы учебных предметов, курсов ООП НОО, ООО и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 xml:space="preserve">СОО, разработанных </w:t>
      </w:r>
      <w:r w:rsidRPr="005C2D0D">
        <w:rPr>
          <w:rFonts w:cstheme="minorHAnsi"/>
          <w:color w:val="000000"/>
          <w:sz w:val="24"/>
          <w:szCs w:val="24"/>
          <w:highlight w:val="yellow"/>
          <w:lang w:val="ru-RU"/>
        </w:rPr>
        <w:t>по</w:t>
      </w:r>
      <w:r w:rsidRPr="005C2D0D">
        <w:rPr>
          <w:rFonts w:cstheme="minorHAnsi"/>
          <w:color w:val="000000"/>
          <w:sz w:val="24"/>
          <w:szCs w:val="24"/>
          <w:highlight w:val="yellow"/>
        </w:rPr>
        <w:t> </w:t>
      </w:r>
      <w:r w:rsidRPr="005C2D0D">
        <w:rPr>
          <w:rFonts w:cstheme="minorHAnsi"/>
          <w:color w:val="000000"/>
          <w:sz w:val="24"/>
          <w:szCs w:val="24"/>
          <w:highlight w:val="yellow"/>
          <w:lang w:val="ru-RU"/>
        </w:rPr>
        <w:t>ФГОС второго поколения</w:t>
      </w:r>
      <w:r w:rsidRPr="00855E65">
        <w:rPr>
          <w:rFonts w:cstheme="minorHAnsi"/>
          <w:color w:val="000000"/>
          <w:sz w:val="24"/>
          <w:szCs w:val="24"/>
          <w:lang w:val="ru-RU"/>
        </w:rPr>
        <w:t>, должны содержать следующие обязательные компоненты:</w:t>
      </w:r>
    </w:p>
    <w:p w:rsidR="00B21C48" w:rsidRDefault="005C2D0D" w:rsidP="00855E65">
      <w:pPr>
        <w:numPr>
          <w:ilvl w:val="0"/>
          <w:numId w:val="6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>
        <w:rPr>
          <w:rFonts w:cstheme="minorHAnsi"/>
          <w:color w:val="000000"/>
          <w:sz w:val="24"/>
          <w:szCs w:val="24"/>
          <w:lang w:val="ru-RU"/>
        </w:rPr>
        <w:t>пояснительная</w:t>
      </w:r>
      <w:proofErr w:type="gramEnd"/>
      <w:r>
        <w:rPr>
          <w:rFonts w:cstheme="minorHAnsi"/>
          <w:color w:val="000000"/>
          <w:sz w:val="24"/>
          <w:szCs w:val="24"/>
          <w:lang w:val="ru-RU"/>
        </w:rPr>
        <w:t xml:space="preserve"> записка;</w:t>
      </w:r>
    </w:p>
    <w:p w:rsidR="005C2D0D" w:rsidRDefault="005C2D0D" w:rsidP="00855E65">
      <w:pPr>
        <w:numPr>
          <w:ilvl w:val="0"/>
          <w:numId w:val="6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>
        <w:rPr>
          <w:rFonts w:cstheme="minorHAnsi"/>
          <w:color w:val="000000"/>
          <w:sz w:val="24"/>
          <w:szCs w:val="24"/>
          <w:lang w:val="ru-RU"/>
        </w:rPr>
        <w:t>общая</w:t>
      </w:r>
      <w:proofErr w:type="gramEnd"/>
      <w:r>
        <w:rPr>
          <w:rFonts w:cstheme="minorHAnsi"/>
          <w:color w:val="000000"/>
          <w:sz w:val="24"/>
          <w:szCs w:val="24"/>
          <w:lang w:val="ru-RU"/>
        </w:rPr>
        <w:t xml:space="preserve"> характеристика учебного предмета, курса;</w:t>
      </w:r>
    </w:p>
    <w:p w:rsidR="00C4441B" w:rsidRPr="00855E65" w:rsidRDefault="002F432F" w:rsidP="00855E65">
      <w:pPr>
        <w:numPr>
          <w:ilvl w:val="0"/>
          <w:numId w:val="6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планируемые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результаты освоения учебного предмета, курса;</w:t>
      </w:r>
    </w:p>
    <w:p w:rsidR="00C4441B" w:rsidRPr="00855E65" w:rsidRDefault="002F432F" w:rsidP="00855E65">
      <w:pPr>
        <w:numPr>
          <w:ilvl w:val="0"/>
          <w:numId w:val="6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855E65">
        <w:rPr>
          <w:rFonts w:cstheme="minorHAnsi"/>
          <w:color w:val="000000"/>
          <w:sz w:val="24"/>
          <w:szCs w:val="24"/>
        </w:rPr>
        <w:t>содержание учебного предмета, курса;</w:t>
      </w:r>
    </w:p>
    <w:p w:rsidR="00C4441B" w:rsidRPr="00855E65" w:rsidRDefault="002F432F" w:rsidP="00855E65">
      <w:pPr>
        <w:numPr>
          <w:ilvl w:val="0"/>
          <w:numId w:val="6"/>
        </w:numPr>
        <w:spacing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тематическое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планирование, с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указанием количества часов, отводимых на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="005C2D0D">
        <w:rPr>
          <w:rFonts w:cstheme="minorHAnsi"/>
          <w:color w:val="000000"/>
          <w:sz w:val="24"/>
          <w:szCs w:val="24"/>
          <w:lang w:val="ru-RU"/>
        </w:rPr>
        <w:t>освоение каждой темы и определением основных видов учебной деятельности.</w:t>
      </w:r>
    </w:p>
    <w:p w:rsidR="00C4441B" w:rsidRPr="00855E65" w:rsidRDefault="002F432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55E65">
        <w:rPr>
          <w:rFonts w:cstheme="minorHAnsi"/>
          <w:color w:val="000000"/>
          <w:sz w:val="24"/>
          <w:szCs w:val="24"/>
          <w:lang w:val="ru-RU"/>
        </w:rPr>
        <w:t xml:space="preserve">2.3.2. Рабочие программы курсов </w:t>
      </w:r>
      <w:r w:rsidRPr="005C2D0D">
        <w:rPr>
          <w:rFonts w:cstheme="minorHAnsi"/>
          <w:color w:val="000000"/>
          <w:sz w:val="24"/>
          <w:szCs w:val="24"/>
          <w:highlight w:val="yellow"/>
          <w:lang w:val="ru-RU"/>
        </w:rPr>
        <w:t>внеурочной</w:t>
      </w:r>
      <w:r w:rsidRPr="00855E65">
        <w:rPr>
          <w:rFonts w:cstheme="minorHAnsi"/>
          <w:color w:val="000000"/>
          <w:sz w:val="24"/>
          <w:szCs w:val="24"/>
          <w:lang w:val="ru-RU"/>
        </w:rPr>
        <w:t xml:space="preserve"> деятельности ООП НОО, ООО и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СОО, разработанных по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5C2D0D">
        <w:rPr>
          <w:rFonts w:cstheme="minorHAnsi"/>
          <w:color w:val="000000"/>
          <w:sz w:val="24"/>
          <w:szCs w:val="24"/>
          <w:highlight w:val="yellow"/>
          <w:lang w:val="ru-RU"/>
        </w:rPr>
        <w:t>ФГОС второго поколения</w:t>
      </w:r>
      <w:r w:rsidRPr="00855E65">
        <w:rPr>
          <w:rFonts w:cstheme="minorHAnsi"/>
          <w:color w:val="000000"/>
          <w:sz w:val="24"/>
          <w:szCs w:val="24"/>
          <w:lang w:val="ru-RU"/>
        </w:rPr>
        <w:t>, должны содержать следующие обязательные компоненты:</w:t>
      </w:r>
    </w:p>
    <w:p w:rsidR="00C4441B" w:rsidRPr="00855E65" w:rsidRDefault="002F432F" w:rsidP="00855E65">
      <w:pPr>
        <w:numPr>
          <w:ilvl w:val="0"/>
          <w:numId w:val="7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результаты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освоения курса внеурочной деятельности;</w:t>
      </w:r>
    </w:p>
    <w:p w:rsidR="00C4441B" w:rsidRPr="00855E65" w:rsidRDefault="002F432F" w:rsidP="005C2D0D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содержание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курса внеурочной деятельности с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указанием форм организации и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видов деятельности;</w:t>
      </w:r>
    </w:p>
    <w:p w:rsidR="005C2D0D" w:rsidRDefault="002F432F" w:rsidP="005C2D0D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5C2D0D">
        <w:rPr>
          <w:rFonts w:cstheme="minorHAnsi"/>
          <w:color w:val="000000"/>
          <w:sz w:val="24"/>
          <w:szCs w:val="24"/>
          <w:lang w:val="ru-RU"/>
        </w:rPr>
        <w:t>тематическое</w:t>
      </w:r>
      <w:proofErr w:type="gramEnd"/>
      <w:r w:rsidRPr="005C2D0D">
        <w:rPr>
          <w:rFonts w:cstheme="minorHAnsi"/>
          <w:color w:val="000000"/>
          <w:sz w:val="24"/>
          <w:szCs w:val="24"/>
          <w:lang w:val="ru-RU"/>
        </w:rPr>
        <w:t xml:space="preserve"> планирование, </w:t>
      </w:r>
      <w:r w:rsidR="005C2D0D" w:rsidRPr="00855E65">
        <w:rPr>
          <w:rFonts w:cstheme="minorHAnsi"/>
          <w:color w:val="000000"/>
          <w:sz w:val="24"/>
          <w:szCs w:val="24"/>
          <w:lang w:val="ru-RU"/>
        </w:rPr>
        <w:t>с</w:t>
      </w:r>
      <w:r w:rsidR="005C2D0D" w:rsidRPr="00855E65">
        <w:rPr>
          <w:rFonts w:cstheme="minorHAnsi"/>
          <w:color w:val="000000"/>
          <w:sz w:val="24"/>
          <w:szCs w:val="24"/>
        </w:rPr>
        <w:t> </w:t>
      </w:r>
      <w:r w:rsidR="005C2D0D" w:rsidRPr="00855E65">
        <w:rPr>
          <w:rFonts w:cstheme="minorHAnsi"/>
          <w:color w:val="000000"/>
          <w:sz w:val="24"/>
          <w:szCs w:val="24"/>
          <w:lang w:val="ru-RU"/>
        </w:rPr>
        <w:t>указанием количества часов, отводимых на</w:t>
      </w:r>
      <w:r w:rsidR="005C2D0D" w:rsidRPr="00855E65">
        <w:rPr>
          <w:rFonts w:cstheme="minorHAnsi"/>
          <w:color w:val="000000"/>
          <w:sz w:val="24"/>
          <w:szCs w:val="24"/>
        </w:rPr>
        <w:t> </w:t>
      </w:r>
      <w:r w:rsidR="005C2D0D">
        <w:rPr>
          <w:rFonts w:cstheme="minorHAnsi"/>
          <w:color w:val="000000"/>
          <w:sz w:val="24"/>
          <w:szCs w:val="24"/>
          <w:lang w:val="ru-RU"/>
        </w:rPr>
        <w:t>освоение каждой темы и определением основных видов учебной деятельности.</w:t>
      </w:r>
    </w:p>
    <w:p w:rsidR="00D20431" w:rsidRDefault="00D20431" w:rsidP="00D20431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 Раздел «Пояснительная записка» включает:</w:t>
      </w:r>
    </w:p>
    <w:p w:rsidR="00D20431" w:rsidRPr="002E646A" w:rsidRDefault="00D20431" w:rsidP="00D20431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646A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proofErr w:type="gramEnd"/>
      <w:r w:rsidRPr="002E646A">
        <w:rPr>
          <w:rFonts w:hAnsi="Times New Roman" w:cs="Times New Roman"/>
          <w:color w:val="000000"/>
          <w:sz w:val="24"/>
          <w:szCs w:val="24"/>
          <w:lang w:val="ru-RU"/>
        </w:rPr>
        <w:t xml:space="preserve"> нормативных правовых актов, регламентирующих разработку рабочей программы учебного предмета/учебного курса (в том числе внеурочной деятельности)/учебного модуля;</w:t>
      </w:r>
    </w:p>
    <w:p w:rsidR="00D20431" w:rsidRPr="002E646A" w:rsidRDefault="00D20431" w:rsidP="00D20431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646A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proofErr w:type="gramEnd"/>
      <w:r w:rsidRPr="002E646A">
        <w:rPr>
          <w:rFonts w:hAnsi="Times New Roman" w:cs="Times New Roman"/>
          <w:color w:val="000000"/>
          <w:sz w:val="24"/>
          <w:szCs w:val="24"/>
          <w:lang w:val="ru-RU"/>
        </w:rPr>
        <w:t xml:space="preserve"> и задачи изучения учебного предмета/учебного курса (в том числе внеурочной деятельности)/учебного модуля;</w:t>
      </w:r>
    </w:p>
    <w:p w:rsidR="00D20431" w:rsidRPr="002E646A" w:rsidRDefault="00D20431" w:rsidP="00D20431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646A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proofErr w:type="gramEnd"/>
      <w:r w:rsidRPr="002E646A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учебного предмета/учебного курса (в том числе внеурочной деятельности)/учебного модуля в учебном плане школы;</w:t>
      </w:r>
    </w:p>
    <w:p w:rsidR="00D20431" w:rsidRPr="002E646A" w:rsidRDefault="00D20431" w:rsidP="00D20431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46A">
        <w:rPr>
          <w:rFonts w:hAnsi="Times New Roman" w:cs="Times New Roman"/>
          <w:color w:val="000000"/>
          <w:sz w:val="24"/>
          <w:szCs w:val="24"/>
          <w:lang w:val="ru-RU"/>
        </w:rPr>
        <w:t xml:space="preserve">УМК учебного предмета/учебного курса (в том числе внеурочной </w:t>
      </w:r>
      <w:proofErr w:type="gramStart"/>
      <w:r w:rsidRPr="002E646A">
        <w:rPr>
          <w:rFonts w:hAnsi="Times New Roman" w:cs="Times New Roman"/>
          <w:color w:val="000000"/>
          <w:sz w:val="24"/>
          <w:szCs w:val="24"/>
          <w:lang w:val="ru-RU"/>
        </w:rPr>
        <w:t>деятельности)/</w:t>
      </w:r>
      <w:proofErr w:type="gramEnd"/>
      <w:r w:rsidRPr="002E646A">
        <w:rPr>
          <w:rFonts w:hAnsi="Times New Roman" w:cs="Times New Roman"/>
          <w:color w:val="000000"/>
          <w:sz w:val="24"/>
          <w:szCs w:val="24"/>
          <w:lang w:val="ru-RU"/>
        </w:rPr>
        <w:t>учебного модуля для педагога;</w:t>
      </w:r>
    </w:p>
    <w:p w:rsidR="00D20431" w:rsidRPr="00D20431" w:rsidRDefault="00D20431" w:rsidP="00D20431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46A">
        <w:rPr>
          <w:rFonts w:hAnsi="Times New Roman" w:cs="Times New Roman"/>
          <w:color w:val="000000"/>
          <w:sz w:val="24"/>
          <w:szCs w:val="24"/>
          <w:lang w:val="ru-RU"/>
        </w:rPr>
        <w:t xml:space="preserve">УМК учебного предмета/учебного курса (в том числе внеурочной </w:t>
      </w:r>
      <w:proofErr w:type="gramStart"/>
      <w:r w:rsidRPr="002E646A">
        <w:rPr>
          <w:rFonts w:hAnsi="Times New Roman" w:cs="Times New Roman"/>
          <w:color w:val="000000"/>
          <w:sz w:val="24"/>
          <w:szCs w:val="24"/>
          <w:lang w:val="ru-RU"/>
        </w:rPr>
        <w:t>деятельности)/</w:t>
      </w:r>
      <w:proofErr w:type="gramEnd"/>
      <w:r w:rsidRPr="002E646A">
        <w:rPr>
          <w:rFonts w:hAnsi="Times New Roman" w:cs="Times New Roman"/>
          <w:color w:val="000000"/>
          <w:sz w:val="24"/>
          <w:szCs w:val="24"/>
          <w:lang w:val="ru-RU"/>
        </w:rPr>
        <w:t>учебного модуля для обучающихся.</w:t>
      </w:r>
    </w:p>
    <w:p w:rsidR="00C4441B" w:rsidRPr="00855E65" w:rsidRDefault="00D20431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2.5</w:t>
      </w:r>
      <w:r w:rsidR="002F432F" w:rsidRPr="00855E65">
        <w:rPr>
          <w:rFonts w:cstheme="minorHAnsi"/>
          <w:color w:val="000000"/>
          <w:sz w:val="24"/>
          <w:szCs w:val="24"/>
          <w:lang w:val="ru-RU"/>
        </w:rPr>
        <w:t xml:space="preserve">. Раздел </w:t>
      </w:r>
      <w:r w:rsidR="002F432F" w:rsidRPr="009E2F97">
        <w:rPr>
          <w:rFonts w:cstheme="minorHAnsi"/>
          <w:color w:val="000000"/>
          <w:sz w:val="24"/>
          <w:szCs w:val="24"/>
          <w:highlight w:val="yellow"/>
          <w:lang w:val="ru-RU"/>
        </w:rPr>
        <w:t>«Планируемые результаты</w:t>
      </w:r>
      <w:r w:rsidR="002F432F" w:rsidRPr="00855E65">
        <w:rPr>
          <w:rFonts w:cstheme="minorHAnsi"/>
          <w:color w:val="000000"/>
          <w:sz w:val="24"/>
          <w:szCs w:val="24"/>
          <w:lang w:val="ru-RU"/>
        </w:rPr>
        <w:t xml:space="preserve"> освоения учебного предмета, учебного курса (в</w:t>
      </w:r>
      <w:r w:rsidR="002F432F" w:rsidRPr="00855E65">
        <w:rPr>
          <w:rFonts w:cstheme="minorHAnsi"/>
          <w:color w:val="000000"/>
          <w:sz w:val="24"/>
          <w:szCs w:val="24"/>
        </w:rPr>
        <w:t> </w:t>
      </w:r>
      <w:r w:rsidR="002F432F" w:rsidRPr="00855E65">
        <w:rPr>
          <w:rFonts w:cstheme="minorHAnsi"/>
          <w:color w:val="000000"/>
          <w:sz w:val="24"/>
          <w:szCs w:val="24"/>
          <w:lang w:val="ru-RU"/>
        </w:rPr>
        <w:t>том числе внеурочной деятельности), учебного модуля» по</w:t>
      </w:r>
      <w:r w:rsidR="002F432F" w:rsidRPr="00855E65">
        <w:rPr>
          <w:rFonts w:cstheme="minorHAnsi"/>
          <w:color w:val="000000"/>
          <w:sz w:val="24"/>
          <w:szCs w:val="24"/>
        </w:rPr>
        <w:t> </w:t>
      </w:r>
      <w:r w:rsidR="002F432F" w:rsidRPr="00855E65">
        <w:rPr>
          <w:rFonts w:cstheme="minorHAnsi"/>
          <w:color w:val="000000"/>
          <w:sz w:val="24"/>
          <w:szCs w:val="24"/>
          <w:lang w:val="ru-RU"/>
        </w:rPr>
        <w:t>ФГОС третьего поколения и</w:t>
      </w:r>
      <w:r w:rsidR="002F432F" w:rsidRPr="00855E65">
        <w:rPr>
          <w:rFonts w:cstheme="minorHAnsi"/>
          <w:color w:val="000000"/>
          <w:sz w:val="24"/>
          <w:szCs w:val="24"/>
        </w:rPr>
        <w:t> </w:t>
      </w:r>
      <w:r w:rsidR="002F432F" w:rsidRPr="00855E65">
        <w:rPr>
          <w:rFonts w:cstheme="minorHAnsi"/>
          <w:color w:val="000000"/>
          <w:sz w:val="24"/>
          <w:szCs w:val="24"/>
          <w:lang w:val="ru-RU"/>
        </w:rPr>
        <w:t>раздел «Планируемые результаты освоения учебного предмета, курса» по</w:t>
      </w:r>
      <w:r w:rsidR="002F432F" w:rsidRPr="00855E65">
        <w:rPr>
          <w:rFonts w:cstheme="minorHAnsi"/>
          <w:color w:val="000000"/>
          <w:sz w:val="24"/>
          <w:szCs w:val="24"/>
        </w:rPr>
        <w:t> </w:t>
      </w:r>
      <w:r w:rsidR="002F432F" w:rsidRPr="00855E65">
        <w:rPr>
          <w:rFonts w:cstheme="minorHAnsi"/>
          <w:color w:val="000000"/>
          <w:sz w:val="24"/>
          <w:szCs w:val="24"/>
          <w:lang w:val="ru-RU"/>
        </w:rPr>
        <w:t>ФГОС второго поколения конкретизируют соответствующий раздел Пояснительной записки ООП (по</w:t>
      </w:r>
      <w:r w:rsidR="002F432F" w:rsidRPr="00855E65">
        <w:rPr>
          <w:rFonts w:cstheme="minorHAnsi"/>
          <w:color w:val="000000"/>
          <w:sz w:val="24"/>
          <w:szCs w:val="24"/>
        </w:rPr>
        <w:t> </w:t>
      </w:r>
      <w:r w:rsidR="002F432F" w:rsidRPr="00855E65">
        <w:rPr>
          <w:rFonts w:cstheme="minorHAnsi"/>
          <w:color w:val="000000"/>
          <w:sz w:val="24"/>
          <w:szCs w:val="24"/>
          <w:lang w:val="ru-RU"/>
        </w:rPr>
        <w:t>уровням общего образования) исходя из</w:t>
      </w:r>
      <w:r w:rsidR="002F432F" w:rsidRPr="00855E65">
        <w:rPr>
          <w:rFonts w:cstheme="minorHAnsi"/>
          <w:color w:val="000000"/>
          <w:sz w:val="24"/>
          <w:szCs w:val="24"/>
        </w:rPr>
        <w:t> </w:t>
      </w:r>
      <w:r w:rsidR="002F432F" w:rsidRPr="00855E65">
        <w:rPr>
          <w:rFonts w:cstheme="minorHAnsi"/>
          <w:color w:val="000000"/>
          <w:sz w:val="24"/>
          <w:szCs w:val="24"/>
          <w:lang w:val="ru-RU"/>
        </w:rPr>
        <w:t>требований ФГОС общего образования. Все планируемые результаты освоения учебного предмета, курса, модуля подлежат оценке их</w:t>
      </w:r>
      <w:r w:rsidR="002F432F" w:rsidRPr="00855E65">
        <w:rPr>
          <w:rFonts w:cstheme="minorHAnsi"/>
          <w:color w:val="000000"/>
          <w:sz w:val="24"/>
          <w:szCs w:val="24"/>
        </w:rPr>
        <w:t> </w:t>
      </w:r>
      <w:r w:rsidR="002F432F" w:rsidRPr="00855E65">
        <w:rPr>
          <w:rFonts w:cstheme="minorHAnsi"/>
          <w:color w:val="000000"/>
          <w:sz w:val="24"/>
          <w:szCs w:val="24"/>
          <w:lang w:val="ru-RU"/>
        </w:rPr>
        <w:t>достижения учащимися.</w:t>
      </w:r>
    </w:p>
    <w:p w:rsidR="00C4441B" w:rsidRPr="00855E65" w:rsidRDefault="002F432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855E65">
        <w:rPr>
          <w:rFonts w:cstheme="minorHAnsi"/>
          <w:color w:val="000000"/>
          <w:sz w:val="24"/>
          <w:szCs w:val="24"/>
        </w:rPr>
        <w:t>В разделе кратко фиксируются:</w:t>
      </w:r>
    </w:p>
    <w:p w:rsidR="00C4441B" w:rsidRPr="00855E65" w:rsidRDefault="002F432F" w:rsidP="00855E65">
      <w:pPr>
        <w:numPr>
          <w:ilvl w:val="0"/>
          <w:numId w:val="8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требования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к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 xml:space="preserve">личностным, </w:t>
      </w:r>
      <w:proofErr w:type="spellStart"/>
      <w:r w:rsidRPr="00855E65">
        <w:rPr>
          <w:rFonts w:cstheme="minorHAnsi"/>
          <w:color w:val="000000"/>
          <w:sz w:val="24"/>
          <w:szCs w:val="24"/>
          <w:lang w:val="ru-RU"/>
        </w:rPr>
        <w:t>метапредметным</w:t>
      </w:r>
      <w:proofErr w:type="spell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и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предметным результатам;</w:t>
      </w:r>
    </w:p>
    <w:p w:rsidR="00C4441B" w:rsidRPr="00855E65" w:rsidRDefault="002F432F" w:rsidP="00855E65">
      <w:pPr>
        <w:numPr>
          <w:ilvl w:val="0"/>
          <w:numId w:val="8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виды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деятельности учеников, направленные на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достижение результата;</w:t>
      </w:r>
    </w:p>
    <w:p w:rsidR="00C4441B" w:rsidRPr="00855E65" w:rsidRDefault="002F432F" w:rsidP="00855E65">
      <w:pPr>
        <w:numPr>
          <w:ilvl w:val="0"/>
          <w:numId w:val="8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организация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проектной и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учебно-исследовательской деятельности учеников (возможно приложение тематики проектов);</w:t>
      </w:r>
    </w:p>
    <w:p w:rsidR="00C4441B" w:rsidRPr="00855E65" w:rsidRDefault="002F432F" w:rsidP="00855E65">
      <w:pPr>
        <w:numPr>
          <w:ilvl w:val="0"/>
          <w:numId w:val="8"/>
        </w:numPr>
        <w:spacing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система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оценки достижения планируемых результатов (возможно приложение оценочных материалов).</w:t>
      </w:r>
    </w:p>
    <w:p w:rsidR="00C4441B" w:rsidRPr="00855E65" w:rsidRDefault="00D20431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lastRenderedPageBreak/>
        <w:t>2.6</w:t>
      </w:r>
      <w:r w:rsidR="002F432F" w:rsidRPr="00855E65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="002F432F" w:rsidRPr="00D20431">
        <w:rPr>
          <w:rFonts w:cstheme="minorHAnsi"/>
          <w:color w:val="000000"/>
          <w:sz w:val="24"/>
          <w:szCs w:val="24"/>
          <w:lang w:val="ru-RU"/>
        </w:rPr>
        <w:t>Раздел «Содержание</w:t>
      </w:r>
      <w:r w:rsidR="002F432F" w:rsidRPr="00855E65">
        <w:rPr>
          <w:rFonts w:cstheme="minorHAnsi"/>
          <w:color w:val="000000"/>
          <w:sz w:val="24"/>
          <w:szCs w:val="24"/>
          <w:lang w:val="ru-RU"/>
        </w:rPr>
        <w:t xml:space="preserve"> учебного предмета, учебного курса (в</w:t>
      </w:r>
      <w:r w:rsidR="002F432F" w:rsidRPr="00855E65">
        <w:rPr>
          <w:rFonts w:cstheme="minorHAnsi"/>
          <w:color w:val="000000"/>
          <w:sz w:val="24"/>
          <w:szCs w:val="24"/>
        </w:rPr>
        <w:t> </w:t>
      </w:r>
      <w:r w:rsidR="002F432F" w:rsidRPr="00855E65">
        <w:rPr>
          <w:rFonts w:cstheme="minorHAnsi"/>
          <w:color w:val="000000"/>
          <w:sz w:val="24"/>
          <w:szCs w:val="24"/>
          <w:lang w:val="ru-RU"/>
        </w:rPr>
        <w:t>том числе внеурочной деятельности), учебного модуля» по</w:t>
      </w:r>
      <w:r w:rsidR="002F432F" w:rsidRPr="00855E65">
        <w:rPr>
          <w:rFonts w:cstheme="minorHAnsi"/>
          <w:color w:val="000000"/>
          <w:sz w:val="24"/>
          <w:szCs w:val="24"/>
        </w:rPr>
        <w:t> </w:t>
      </w:r>
      <w:r w:rsidR="002F432F" w:rsidRPr="00855E65">
        <w:rPr>
          <w:rFonts w:cstheme="minorHAnsi"/>
          <w:color w:val="000000"/>
          <w:sz w:val="24"/>
          <w:szCs w:val="24"/>
          <w:lang w:val="ru-RU"/>
        </w:rPr>
        <w:t>ФГОС третьего поколения и</w:t>
      </w:r>
      <w:r w:rsidR="002F432F" w:rsidRPr="00855E65">
        <w:rPr>
          <w:rFonts w:cstheme="minorHAnsi"/>
          <w:color w:val="000000"/>
          <w:sz w:val="24"/>
          <w:szCs w:val="24"/>
        </w:rPr>
        <w:t> </w:t>
      </w:r>
      <w:r w:rsidR="002F432F" w:rsidRPr="00855E65">
        <w:rPr>
          <w:rFonts w:cstheme="minorHAnsi"/>
          <w:color w:val="000000"/>
          <w:sz w:val="24"/>
          <w:szCs w:val="24"/>
          <w:lang w:val="ru-RU"/>
        </w:rPr>
        <w:t>раздел «Содержание учебного предмета, курса» по</w:t>
      </w:r>
      <w:r w:rsidR="002F432F" w:rsidRPr="00855E65">
        <w:rPr>
          <w:rFonts w:cstheme="minorHAnsi"/>
          <w:color w:val="000000"/>
          <w:sz w:val="24"/>
          <w:szCs w:val="24"/>
        </w:rPr>
        <w:t> </w:t>
      </w:r>
      <w:r w:rsidR="002F432F" w:rsidRPr="00855E65">
        <w:rPr>
          <w:rFonts w:cstheme="minorHAnsi"/>
          <w:color w:val="000000"/>
          <w:sz w:val="24"/>
          <w:szCs w:val="24"/>
          <w:lang w:val="ru-RU"/>
        </w:rPr>
        <w:t>ФГОС второго поколения включают:</w:t>
      </w:r>
    </w:p>
    <w:p w:rsidR="00C4441B" w:rsidRPr="00855E65" w:rsidRDefault="002F432F" w:rsidP="00855E65">
      <w:pPr>
        <w:numPr>
          <w:ilvl w:val="0"/>
          <w:numId w:val="9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краткую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характеристику содержания предмета, курса или модуля по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каждому тематическому разделу с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учетом требований ФГОС общего образования;</w:t>
      </w:r>
    </w:p>
    <w:p w:rsidR="00C4441B" w:rsidRPr="00855E65" w:rsidRDefault="002F432F" w:rsidP="00855E65">
      <w:pPr>
        <w:numPr>
          <w:ilvl w:val="0"/>
          <w:numId w:val="9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межпредметные</w:t>
      </w:r>
      <w:proofErr w:type="spellEnd"/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связи учебного предмета, курса, модуля;</w:t>
      </w:r>
    </w:p>
    <w:p w:rsidR="00C4441B" w:rsidRPr="00855E65" w:rsidRDefault="002F432F" w:rsidP="00855E65">
      <w:pPr>
        <w:numPr>
          <w:ilvl w:val="0"/>
          <w:numId w:val="9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ключевые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темы 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их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 xml:space="preserve">взаимосвязи; </w:t>
      </w:r>
    </w:p>
    <w:p w:rsidR="00C4441B" w:rsidRPr="00855E65" w:rsidRDefault="002F432F" w:rsidP="00855E65">
      <w:pPr>
        <w:numPr>
          <w:ilvl w:val="0"/>
          <w:numId w:val="9"/>
        </w:numPr>
        <w:spacing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преемственность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по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годам изучения (если актуально).</w:t>
      </w:r>
    </w:p>
    <w:p w:rsidR="00C4441B" w:rsidRPr="00855E65" w:rsidRDefault="00D20431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2.7</w:t>
      </w:r>
      <w:r w:rsidR="002F432F" w:rsidRPr="00855E65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="002F432F" w:rsidRPr="00D20431">
        <w:rPr>
          <w:rFonts w:cstheme="minorHAnsi"/>
          <w:color w:val="000000"/>
          <w:sz w:val="24"/>
          <w:szCs w:val="24"/>
          <w:lang w:val="ru-RU"/>
        </w:rPr>
        <w:t>Раздел «Тематическое</w:t>
      </w:r>
      <w:r w:rsidR="002F432F" w:rsidRPr="00855E65">
        <w:rPr>
          <w:rFonts w:cstheme="minorHAnsi"/>
          <w:color w:val="000000"/>
          <w:sz w:val="24"/>
          <w:szCs w:val="24"/>
          <w:lang w:val="ru-RU"/>
        </w:rPr>
        <w:t xml:space="preserve"> планирование» рабочих программ оформляется в</w:t>
      </w:r>
      <w:r w:rsidR="002F432F" w:rsidRPr="00855E65">
        <w:rPr>
          <w:rFonts w:cstheme="minorHAnsi"/>
          <w:color w:val="000000"/>
          <w:sz w:val="24"/>
          <w:szCs w:val="24"/>
        </w:rPr>
        <w:t> </w:t>
      </w:r>
      <w:r w:rsidR="002F432F" w:rsidRPr="00855E65">
        <w:rPr>
          <w:rFonts w:cstheme="minorHAnsi"/>
          <w:color w:val="000000"/>
          <w:sz w:val="24"/>
          <w:szCs w:val="24"/>
          <w:lang w:val="ru-RU"/>
        </w:rPr>
        <w:t>виде таблицы, состоящей из</w:t>
      </w:r>
      <w:r w:rsidR="002F432F" w:rsidRPr="00855E65">
        <w:rPr>
          <w:rFonts w:cstheme="minorHAnsi"/>
          <w:color w:val="000000"/>
          <w:sz w:val="24"/>
          <w:szCs w:val="24"/>
        </w:rPr>
        <w:t> </w:t>
      </w:r>
      <w:r w:rsidR="002F432F" w:rsidRPr="00855E65">
        <w:rPr>
          <w:rFonts w:cstheme="minorHAnsi"/>
          <w:color w:val="000000"/>
          <w:sz w:val="24"/>
          <w:szCs w:val="24"/>
          <w:lang w:val="ru-RU"/>
        </w:rPr>
        <w:t>граф:</w:t>
      </w:r>
    </w:p>
    <w:p w:rsidR="00C4441B" w:rsidRPr="00855E65" w:rsidRDefault="002F432F" w:rsidP="00855E65">
      <w:pPr>
        <w:numPr>
          <w:ilvl w:val="0"/>
          <w:numId w:val="10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наименование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разделов и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тем, планируемых для освоения обучающимися;</w:t>
      </w:r>
    </w:p>
    <w:p w:rsidR="009E2F97" w:rsidRPr="009E2F97" w:rsidRDefault="002F432F" w:rsidP="009E2F97">
      <w:pPr>
        <w:numPr>
          <w:ilvl w:val="0"/>
          <w:numId w:val="10"/>
        </w:numPr>
        <w:spacing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количество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академических часов, отводимых на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освоение каждого раздела и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="009E2F97">
        <w:rPr>
          <w:rFonts w:cstheme="minorHAnsi"/>
          <w:color w:val="000000"/>
          <w:sz w:val="24"/>
          <w:szCs w:val="24"/>
          <w:lang w:val="ru-RU"/>
        </w:rPr>
        <w:t>темы.</w:t>
      </w:r>
    </w:p>
    <w:p w:rsidR="00C4441B" w:rsidRDefault="00D20431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2.7</w:t>
      </w:r>
      <w:r w:rsidR="002F432F" w:rsidRPr="00855E65">
        <w:rPr>
          <w:rFonts w:cstheme="minorHAnsi"/>
          <w:color w:val="000000"/>
          <w:sz w:val="24"/>
          <w:szCs w:val="24"/>
          <w:lang w:val="ru-RU"/>
        </w:rPr>
        <w:t>.1. Раздел «Тематическое планирование» рабочих программ ООП НОО и</w:t>
      </w:r>
      <w:r w:rsidR="002F432F" w:rsidRPr="00855E65">
        <w:rPr>
          <w:rFonts w:cstheme="minorHAnsi"/>
          <w:color w:val="000000"/>
          <w:sz w:val="24"/>
          <w:szCs w:val="24"/>
        </w:rPr>
        <w:t> </w:t>
      </w:r>
      <w:r w:rsidR="002F432F" w:rsidRPr="00855E65">
        <w:rPr>
          <w:rFonts w:cstheme="minorHAnsi"/>
          <w:color w:val="000000"/>
          <w:sz w:val="24"/>
          <w:szCs w:val="24"/>
          <w:lang w:val="ru-RU"/>
        </w:rPr>
        <w:t>ООО, разработанных по</w:t>
      </w:r>
      <w:r w:rsidR="002F432F" w:rsidRPr="00855E65">
        <w:rPr>
          <w:rFonts w:cstheme="minorHAnsi"/>
          <w:color w:val="000000"/>
          <w:sz w:val="24"/>
          <w:szCs w:val="24"/>
        </w:rPr>
        <w:t> </w:t>
      </w:r>
      <w:r w:rsidR="002F432F" w:rsidRPr="00855E65">
        <w:rPr>
          <w:rFonts w:cstheme="minorHAnsi"/>
          <w:color w:val="000000"/>
          <w:sz w:val="24"/>
          <w:szCs w:val="24"/>
          <w:lang w:val="ru-RU"/>
        </w:rPr>
        <w:t>ФГОС третьего поколения, кроме перечисленного в</w:t>
      </w:r>
      <w:r w:rsidR="002F432F" w:rsidRPr="00855E65">
        <w:rPr>
          <w:rFonts w:cstheme="minorHAnsi"/>
          <w:color w:val="000000"/>
          <w:sz w:val="24"/>
          <w:szCs w:val="24"/>
        </w:rPr>
        <w:t> </w:t>
      </w:r>
      <w:r w:rsidR="002F432F" w:rsidRPr="00855E65">
        <w:rPr>
          <w:rFonts w:cstheme="minorHAnsi"/>
          <w:color w:val="000000"/>
          <w:sz w:val="24"/>
          <w:szCs w:val="24"/>
          <w:lang w:val="ru-RU"/>
        </w:rPr>
        <w:t>пункте</w:t>
      </w:r>
      <w:r w:rsidR="002F432F" w:rsidRPr="00855E65"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2.7</w:t>
      </w:r>
      <w:r w:rsidR="002F432F" w:rsidRPr="00855E65">
        <w:rPr>
          <w:rFonts w:cstheme="minorHAnsi"/>
          <w:color w:val="000000"/>
          <w:sz w:val="24"/>
          <w:szCs w:val="24"/>
          <w:lang w:val="ru-RU"/>
        </w:rPr>
        <w:t xml:space="preserve"> настоящего Положения, должен</w:t>
      </w:r>
      <w:r w:rsidR="002F432F" w:rsidRPr="00855E65">
        <w:rPr>
          <w:rFonts w:cstheme="minorHAnsi"/>
          <w:color w:val="000000"/>
          <w:sz w:val="24"/>
          <w:szCs w:val="24"/>
        </w:rPr>
        <w:t> </w:t>
      </w:r>
      <w:r w:rsidR="002F432F" w:rsidRPr="00855E65">
        <w:rPr>
          <w:rFonts w:cstheme="minorHAnsi"/>
          <w:color w:val="000000"/>
          <w:sz w:val="24"/>
          <w:szCs w:val="24"/>
          <w:lang w:val="ru-RU"/>
        </w:rPr>
        <w:t>содержать информацию об</w:t>
      </w:r>
      <w:r w:rsidR="002F432F" w:rsidRPr="00855E65">
        <w:rPr>
          <w:rFonts w:cstheme="minorHAnsi"/>
          <w:color w:val="000000"/>
          <w:sz w:val="24"/>
          <w:szCs w:val="24"/>
        </w:rPr>
        <w:t> </w:t>
      </w:r>
      <w:r w:rsidR="002F432F" w:rsidRPr="00855E65">
        <w:rPr>
          <w:rFonts w:cstheme="minorHAnsi"/>
          <w:color w:val="000000"/>
          <w:sz w:val="24"/>
          <w:szCs w:val="24"/>
          <w:lang w:val="ru-RU"/>
        </w:rPr>
        <w:t>электронных учебно-методических материалах, которые можно использовать при изучении каждой темы. В</w:t>
      </w:r>
      <w:r w:rsidR="002F432F" w:rsidRPr="00855E65">
        <w:rPr>
          <w:rFonts w:cstheme="minorHAnsi"/>
          <w:color w:val="000000"/>
          <w:sz w:val="24"/>
          <w:szCs w:val="24"/>
        </w:rPr>
        <w:t> </w:t>
      </w:r>
      <w:r w:rsidR="002F432F" w:rsidRPr="00855E65">
        <w:rPr>
          <w:rFonts w:cstheme="minorHAnsi"/>
          <w:color w:val="000000"/>
          <w:sz w:val="24"/>
          <w:szCs w:val="24"/>
          <w:lang w:val="ru-RU"/>
        </w:rPr>
        <w:t>качестве электронных (цифровых) образовательных ресурсов допускается использование мультимедийных программ, электронных учебников и</w:t>
      </w:r>
      <w:r w:rsidR="002F432F" w:rsidRPr="00855E65">
        <w:rPr>
          <w:rFonts w:cstheme="minorHAnsi"/>
          <w:color w:val="000000"/>
          <w:sz w:val="24"/>
          <w:szCs w:val="24"/>
        </w:rPr>
        <w:t> </w:t>
      </w:r>
      <w:r w:rsidR="002F432F" w:rsidRPr="00855E65">
        <w:rPr>
          <w:rFonts w:cstheme="minorHAnsi"/>
          <w:color w:val="000000"/>
          <w:sz w:val="24"/>
          <w:szCs w:val="24"/>
          <w:lang w:val="ru-RU"/>
        </w:rPr>
        <w:t>задачников, электронных библиотек, виртуальных лабораторий, игровых программ, коллекций цифровых образовательных ресурсов.</w:t>
      </w:r>
    </w:p>
    <w:p w:rsidR="009E2F97" w:rsidRPr="00855E65" w:rsidRDefault="00D20431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2.7</w:t>
      </w:r>
      <w:r w:rsidR="009E2F97">
        <w:rPr>
          <w:rFonts w:cstheme="minorHAnsi"/>
          <w:color w:val="000000"/>
          <w:sz w:val="24"/>
          <w:szCs w:val="24"/>
          <w:lang w:val="ru-RU"/>
        </w:rPr>
        <w:t xml:space="preserve">.2. </w:t>
      </w:r>
      <w:r w:rsidR="009E2F97" w:rsidRPr="00855E65">
        <w:rPr>
          <w:rFonts w:cstheme="minorHAnsi"/>
          <w:color w:val="000000"/>
          <w:sz w:val="24"/>
          <w:szCs w:val="24"/>
          <w:lang w:val="ru-RU"/>
        </w:rPr>
        <w:t>Раздел «Тематическое планирование» рабочих программ ООП НОО и</w:t>
      </w:r>
      <w:r w:rsidR="009E2F97" w:rsidRPr="00855E65">
        <w:rPr>
          <w:rFonts w:cstheme="minorHAnsi"/>
          <w:color w:val="000000"/>
          <w:sz w:val="24"/>
          <w:szCs w:val="24"/>
        </w:rPr>
        <w:t> </w:t>
      </w:r>
      <w:r w:rsidR="009E2F97" w:rsidRPr="00855E65">
        <w:rPr>
          <w:rFonts w:cstheme="minorHAnsi"/>
          <w:color w:val="000000"/>
          <w:sz w:val="24"/>
          <w:szCs w:val="24"/>
          <w:lang w:val="ru-RU"/>
        </w:rPr>
        <w:t>ООО, разработанных по</w:t>
      </w:r>
      <w:r w:rsidR="009E2F97" w:rsidRPr="00855E65">
        <w:rPr>
          <w:rFonts w:cstheme="minorHAnsi"/>
          <w:color w:val="000000"/>
          <w:sz w:val="24"/>
          <w:szCs w:val="24"/>
        </w:rPr>
        <w:t> </w:t>
      </w:r>
      <w:r w:rsidR="009E2F97">
        <w:rPr>
          <w:rFonts w:cstheme="minorHAnsi"/>
          <w:color w:val="000000"/>
          <w:sz w:val="24"/>
          <w:szCs w:val="24"/>
          <w:lang w:val="ru-RU"/>
        </w:rPr>
        <w:t>ФГОС второго</w:t>
      </w:r>
      <w:r w:rsidR="009E2F97" w:rsidRPr="00855E65">
        <w:rPr>
          <w:rFonts w:cstheme="minorHAnsi"/>
          <w:color w:val="000000"/>
          <w:sz w:val="24"/>
          <w:szCs w:val="24"/>
          <w:lang w:val="ru-RU"/>
        </w:rPr>
        <w:t xml:space="preserve"> поколения, кроме перечисленного в</w:t>
      </w:r>
      <w:r w:rsidR="009E2F97" w:rsidRPr="00855E65">
        <w:rPr>
          <w:rFonts w:cstheme="minorHAnsi"/>
          <w:color w:val="000000"/>
          <w:sz w:val="24"/>
          <w:szCs w:val="24"/>
        </w:rPr>
        <w:t> </w:t>
      </w:r>
      <w:r w:rsidR="009E2F97" w:rsidRPr="00855E65">
        <w:rPr>
          <w:rFonts w:cstheme="minorHAnsi"/>
          <w:color w:val="000000"/>
          <w:sz w:val="24"/>
          <w:szCs w:val="24"/>
          <w:lang w:val="ru-RU"/>
        </w:rPr>
        <w:t>пункте</w:t>
      </w:r>
      <w:r w:rsidR="009E2F97" w:rsidRPr="00855E65"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2.7</w:t>
      </w:r>
      <w:r w:rsidR="009E2F97" w:rsidRPr="00855E65">
        <w:rPr>
          <w:rFonts w:cstheme="minorHAnsi"/>
          <w:color w:val="000000"/>
          <w:sz w:val="24"/>
          <w:szCs w:val="24"/>
          <w:lang w:val="ru-RU"/>
        </w:rPr>
        <w:t xml:space="preserve"> настоящего Положения, должен</w:t>
      </w:r>
      <w:r w:rsidR="009E2F97" w:rsidRPr="00855E65">
        <w:rPr>
          <w:rFonts w:cstheme="minorHAnsi"/>
          <w:color w:val="000000"/>
          <w:sz w:val="24"/>
          <w:szCs w:val="24"/>
        </w:rPr>
        <w:t> </w:t>
      </w:r>
      <w:r w:rsidR="009E2F97" w:rsidRPr="00855E65">
        <w:rPr>
          <w:rFonts w:cstheme="minorHAnsi"/>
          <w:color w:val="000000"/>
          <w:sz w:val="24"/>
          <w:szCs w:val="24"/>
          <w:lang w:val="ru-RU"/>
        </w:rPr>
        <w:t>содержать информацию</w:t>
      </w:r>
      <w:r w:rsidR="009E2F97">
        <w:rPr>
          <w:rFonts w:cstheme="minorHAnsi"/>
          <w:color w:val="000000"/>
          <w:sz w:val="24"/>
          <w:szCs w:val="24"/>
          <w:lang w:val="ru-RU"/>
        </w:rPr>
        <w:t xml:space="preserve"> об основных видах учебной деятельности.</w:t>
      </w:r>
    </w:p>
    <w:p w:rsidR="00C4441B" w:rsidRPr="00855E65" w:rsidRDefault="00D20431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2.7</w:t>
      </w:r>
      <w:r w:rsidR="009E2F97">
        <w:rPr>
          <w:rFonts w:cstheme="minorHAnsi"/>
          <w:color w:val="000000"/>
          <w:sz w:val="24"/>
          <w:szCs w:val="24"/>
          <w:lang w:val="ru-RU"/>
        </w:rPr>
        <w:t>.3</w:t>
      </w:r>
      <w:r w:rsidR="002F432F" w:rsidRPr="00855E65">
        <w:rPr>
          <w:rFonts w:cstheme="minorHAnsi"/>
          <w:color w:val="000000"/>
          <w:sz w:val="24"/>
          <w:szCs w:val="24"/>
          <w:lang w:val="ru-RU"/>
        </w:rPr>
        <w:t>. Тематическое планирование рабочей программы является основой для создания календарно-тематического планирования учебного предмета, курса, модуля на</w:t>
      </w:r>
      <w:r w:rsidR="002F432F" w:rsidRPr="00855E65">
        <w:rPr>
          <w:rFonts w:cstheme="minorHAnsi"/>
          <w:color w:val="000000"/>
          <w:sz w:val="24"/>
          <w:szCs w:val="24"/>
        </w:rPr>
        <w:t> </w:t>
      </w:r>
      <w:r w:rsidR="002F432F" w:rsidRPr="00855E65">
        <w:rPr>
          <w:rFonts w:cstheme="minorHAnsi"/>
          <w:color w:val="000000"/>
          <w:sz w:val="24"/>
          <w:szCs w:val="24"/>
          <w:lang w:val="ru-RU"/>
        </w:rPr>
        <w:t>учебный год.</w:t>
      </w:r>
    </w:p>
    <w:p w:rsidR="00C4441B" w:rsidRPr="00855E65" w:rsidRDefault="002F432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55E65">
        <w:rPr>
          <w:rFonts w:cstheme="minorHAnsi"/>
          <w:color w:val="000000"/>
          <w:sz w:val="24"/>
          <w:szCs w:val="24"/>
          <w:lang w:val="ru-RU"/>
        </w:rPr>
        <w:t xml:space="preserve">Раздел «Календарно-тематическое планирование» </w:t>
      </w:r>
      <w:r w:rsidR="009E2F97" w:rsidRPr="00855E65">
        <w:rPr>
          <w:rFonts w:cstheme="minorHAnsi"/>
          <w:color w:val="000000"/>
          <w:sz w:val="24"/>
          <w:szCs w:val="24"/>
          <w:lang w:val="ru-RU"/>
        </w:rPr>
        <w:t>по</w:t>
      </w:r>
      <w:r w:rsidR="009E2F97" w:rsidRPr="00855E65">
        <w:rPr>
          <w:rFonts w:cstheme="minorHAnsi"/>
          <w:color w:val="000000"/>
          <w:sz w:val="24"/>
          <w:szCs w:val="24"/>
        </w:rPr>
        <w:t> </w:t>
      </w:r>
      <w:r w:rsidR="009E2F97" w:rsidRPr="00855E65">
        <w:rPr>
          <w:rFonts w:cstheme="minorHAnsi"/>
          <w:color w:val="000000"/>
          <w:sz w:val="24"/>
          <w:szCs w:val="24"/>
          <w:lang w:val="ru-RU"/>
        </w:rPr>
        <w:t xml:space="preserve">ФГОС третьего поколения </w:t>
      </w:r>
      <w:r w:rsidRPr="00855E65">
        <w:rPr>
          <w:rFonts w:cstheme="minorHAnsi"/>
          <w:color w:val="000000"/>
          <w:sz w:val="24"/>
          <w:szCs w:val="24"/>
          <w:lang w:val="ru-RU"/>
        </w:rPr>
        <w:t>оформляется 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виде таблицы, состоящей из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колонок:</w:t>
      </w:r>
    </w:p>
    <w:p w:rsidR="00C4441B" w:rsidRPr="00855E65" w:rsidRDefault="002F432F" w:rsidP="00855E65">
      <w:pPr>
        <w:numPr>
          <w:ilvl w:val="0"/>
          <w:numId w:val="11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855E65">
        <w:rPr>
          <w:rFonts w:cstheme="minorHAnsi"/>
          <w:color w:val="000000"/>
          <w:sz w:val="24"/>
          <w:szCs w:val="24"/>
        </w:rPr>
        <w:t>номер урока по порядку;</w:t>
      </w:r>
    </w:p>
    <w:p w:rsidR="00C4441B" w:rsidRPr="00855E65" w:rsidRDefault="002F432F" w:rsidP="00855E65">
      <w:pPr>
        <w:numPr>
          <w:ilvl w:val="0"/>
          <w:numId w:val="11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номер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урока 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разделе/теме;</w:t>
      </w:r>
    </w:p>
    <w:p w:rsidR="00C4441B" w:rsidRPr="00855E65" w:rsidRDefault="002F432F" w:rsidP="00855E65">
      <w:pPr>
        <w:numPr>
          <w:ilvl w:val="0"/>
          <w:numId w:val="11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855E65">
        <w:rPr>
          <w:rFonts w:cstheme="minorHAnsi"/>
          <w:color w:val="000000"/>
          <w:sz w:val="24"/>
          <w:szCs w:val="24"/>
        </w:rPr>
        <w:t>наименование темы урока;</w:t>
      </w:r>
    </w:p>
    <w:p w:rsidR="00C4441B" w:rsidRPr="00855E65" w:rsidRDefault="002F432F" w:rsidP="00855E65">
      <w:pPr>
        <w:numPr>
          <w:ilvl w:val="0"/>
          <w:numId w:val="11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дата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проведения урока по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плану;</w:t>
      </w:r>
    </w:p>
    <w:p w:rsidR="00C4441B" w:rsidRPr="00855E65" w:rsidRDefault="002F432F" w:rsidP="00855E65">
      <w:pPr>
        <w:numPr>
          <w:ilvl w:val="0"/>
          <w:numId w:val="11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855E65">
        <w:rPr>
          <w:rFonts w:cstheme="minorHAnsi"/>
          <w:color w:val="000000"/>
          <w:sz w:val="24"/>
          <w:szCs w:val="24"/>
        </w:rPr>
        <w:t>дата проведения урока фактически;</w:t>
      </w:r>
    </w:p>
    <w:p w:rsidR="00C4441B" w:rsidRDefault="002F432F" w:rsidP="00855E65">
      <w:pPr>
        <w:numPr>
          <w:ilvl w:val="0"/>
          <w:numId w:val="11"/>
        </w:numPr>
        <w:spacing w:after="0" w:afterAutospacing="0"/>
        <w:ind w:left="780" w:right="180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855E65">
        <w:rPr>
          <w:rFonts w:cstheme="minorHAnsi"/>
          <w:color w:val="000000"/>
          <w:sz w:val="24"/>
          <w:szCs w:val="24"/>
        </w:rPr>
        <w:t>домашнее</w:t>
      </w:r>
      <w:proofErr w:type="gramEnd"/>
      <w:r w:rsidRPr="00855E65">
        <w:rPr>
          <w:rFonts w:cstheme="minorHAnsi"/>
          <w:color w:val="000000"/>
          <w:sz w:val="24"/>
          <w:szCs w:val="24"/>
        </w:rPr>
        <w:t xml:space="preserve"> задание.</w:t>
      </w:r>
    </w:p>
    <w:p w:rsidR="009E2F97" w:rsidRPr="00855E65" w:rsidRDefault="009E2F97" w:rsidP="009E2F97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55E65">
        <w:rPr>
          <w:rFonts w:cstheme="minorHAnsi"/>
          <w:color w:val="000000"/>
          <w:sz w:val="24"/>
          <w:szCs w:val="24"/>
          <w:lang w:val="ru-RU"/>
        </w:rPr>
        <w:t>Раздел «Календарно-тематическое планирование» по</w:t>
      </w:r>
      <w:r w:rsidRPr="00855E65"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ФГОС второго</w:t>
      </w:r>
      <w:r w:rsidRPr="00855E65">
        <w:rPr>
          <w:rFonts w:cstheme="minorHAnsi"/>
          <w:color w:val="000000"/>
          <w:sz w:val="24"/>
          <w:szCs w:val="24"/>
          <w:lang w:val="ru-RU"/>
        </w:rPr>
        <w:t xml:space="preserve"> поколения оформляется 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виде таблицы, состоящей из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колонок:</w:t>
      </w:r>
    </w:p>
    <w:p w:rsidR="009E2F97" w:rsidRPr="00855E65" w:rsidRDefault="009E2F97" w:rsidP="009E2F97">
      <w:pPr>
        <w:numPr>
          <w:ilvl w:val="0"/>
          <w:numId w:val="11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855E65">
        <w:rPr>
          <w:rFonts w:cstheme="minorHAnsi"/>
          <w:color w:val="000000"/>
          <w:sz w:val="24"/>
          <w:szCs w:val="24"/>
        </w:rPr>
        <w:t>номер урока по порядку;</w:t>
      </w:r>
    </w:p>
    <w:p w:rsidR="009E2F97" w:rsidRPr="00855E65" w:rsidRDefault="009E2F97" w:rsidP="009E2F97">
      <w:pPr>
        <w:numPr>
          <w:ilvl w:val="0"/>
          <w:numId w:val="11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855E65">
        <w:rPr>
          <w:rFonts w:cstheme="minorHAnsi"/>
          <w:color w:val="000000"/>
          <w:sz w:val="24"/>
          <w:szCs w:val="24"/>
        </w:rPr>
        <w:t>наименование темы урока;</w:t>
      </w:r>
    </w:p>
    <w:p w:rsidR="009E2F97" w:rsidRPr="00855E65" w:rsidRDefault="009E2F97" w:rsidP="009E2F97">
      <w:pPr>
        <w:numPr>
          <w:ilvl w:val="0"/>
          <w:numId w:val="11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дата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проведения урока по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плану;</w:t>
      </w:r>
    </w:p>
    <w:p w:rsidR="009E2F97" w:rsidRPr="00D20431" w:rsidRDefault="009E2F97" w:rsidP="009E2F97">
      <w:pPr>
        <w:numPr>
          <w:ilvl w:val="0"/>
          <w:numId w:val="11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855E65">
        <w:rPr>
          <w:rFonts w:cstheme="minorHAnsi"/>
          <w:color w:val="000000"/>
          <w:sz w:val="24"/>
          <w:szCs w:val="24"/>
        </w:rPr>
        <w:t>д</w:t>
      </w:r>
      <w:r>
        <w:rPr>
          <w:rFonts w:cstheme="minorHAnsi"/>
          <w:color w:val="000000"/>
          <w:sz w:val="24"/>
          <w:szCs w:val="24"/>
        </w:rPr>
        <w:t>ата</w:t>
      </w:r>
      <w:proofErr w:type="gramEnd"/>
      <w:r>
        <w:rPr>
          <w:rFonts w:cstheme="minorHAnsi"/>
          <w:color w:val="000000"/>
          <w:sz w:val="24"/>
          <w:szCs w:val="24"/>
        </w:rPr>
        <w:t xml:space="preserve"> проведения урока фактически.</w:t>
      </w:r>
    </w:p>
    <w:p w:rsidR="00C4441B" w:rsidRPr="00855E65" w:rsidRDefault="002F432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855E65">
        <w:rPr>
          <w:rFonts w:cstheme="minorHAnsi"/>
          <w:b/>
          <w:bCs/>
          <w:color w:val="000000"/>
          <w:sz w:val="24"/>
          <w:szCs w:val="24"/>
        </w:rPr>
        <w:t>3. ПОРЯДОК РАЗРАБОТКИ РАБОЧЕЙ ПРОГРАММЫ</w:t>
      </w:r>
    </w:p>
    <w:p w:rsidR="00C4441B" w:rsidRPr="00855E65" w:rsidRDefault="002F432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55E65">
        <w:rPr>
          <w:rFonts w:cstheme="minorHAnsi"/>
          <w:color w:val="000000"/>
          <w:sz w:val="24"/>
          <w:szCs w:val="24"/>
          <w:lang w:val="ru-RU"/>
        </w:rPr>
        <w:t>3.1. Рабочая программа разрабатывается как часть ООП (по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уровням общего образования) педагогическим работником 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его компетенцией.</w:t>
      </w:r>
    </w:p>
    <w:p w:rsidR="00C4441B" w:rsidRPr="00855E65" w:rsidRDefault="002F432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55E65">
        <w:rPr>
          <w:rFonts w:cstheme="minorHAnsi"/>
          <w:color w:val="000000"/>
          <w:sz w:val="24"/>
          <w:szCs w:val="24"/>
          <w:lang w:val="ru-RU"/>
        </w:rPr>
        <w:t>3.2. Педагогический работник выбирает один из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нижеследующих вариантов установления периода, на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который разрабатывает рабочую программу:</w:t>
      </w:r>
    </w:p>
    <w:p w:rsidR="00C4441B" w:rsidRPr="00855E65" w:rsidRDefault="002F432F" w:rsidP="00855E65">
      <w:pPr>
        <w:numPr>
          <w:ilvl w:val="0"/>
          <w:numId w:val="12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855E65">
        <w:rPr>
          <w:rFonts w:cstheme="minorHAnsi"/>
          <w:color w:val="000000"/>
          <w:sz w:val="24"/>
          <w:szCs w:val="24"/>
        </w:rPr>
        <w:t>учебный год;</w:t>
      </w:r>
    </w:p>
    <w:p w:rsidR="00C4441B" w:rsidRPr="00855E65" w:rsidRDefault="002F432F" w:rsidP="00855E65">
      <w:pPr>
        <w:numPr>
          <w:ilvl w:val="0"/>
          <w:numId w:val="12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855E65">
        <w:rPr>
          <w:rFonts w:cstheme="minorHAnsi"/>
          <w:color w:val="000000"/>
          <w:sz w:val="24"/>
          <w:szCs w:val="24"/>
        </w:rPr>
        <w:t>период реализации ООП;</w:t>
      </w:r>
    </w:p>
    <w:p w:rsidR="00C4441B" w:rsidRPr="00855E65" w:rsidRDefault="002F432F" w:rsidP="00855E65">
      <w:pPr>
        <w:numPr>
          <w:ilvl w:val="0"/>
          <w:numId w:val="12"/>
        </w:numPr>
        <w:spacing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срок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освоения учебного предмета, курса (в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том числе внеурочной деятельности), модуля.</w:t>
      </w:r>
    </w:p>
    <w:p w:rsidR="00C4441B" w:rsidRPr="00855E65" w:rsidRDefault="002F432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55E65">
        <w:rPr>
          <w:rFonts w:cstheme="minorHAnsi"/>
          <w:color w:val="000000"/>
          <w:sz w:val="24"/>
          <w:szCs w:val="24"/>
          <w:lang w:val="ru-RU"/>
        </w:rPr>
        <w:lastRenderedPageBreak/>
        <w:t>3.3. Рабочая программа может быть разработана на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основе:</w:t>
      </w:r>
    </w:p>
    <w:p w:rsidR="00C4441B" w:rsidRPr="00855E65" w:rsidRDefault="002F432F" w:rsidP="00855E65">
      <w:pPr>
        <w:numPr>
          <w:ilvl w:val="0"/>
          <w:numId w:val="13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примерной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основной образовательной программы соответствующего уровня образования 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части конкретного учебного предмета/учебного курса (в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том числе внеурочной деятельности)/учебного модуля;</w:t>
      </w:r>
    </w:p>
    <w:p w:rsidR="00C4441B" w:rsidRPr="00855E65" w:rsidRDefault="002F432F" w:rsidP="00855E65">
      <w:pPr>
        <w:numPr>
          <w:ilvl w:val="0"/>
          <w:numId w:val="13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примерной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программы, входящей 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учебно-методический комплект;</w:t>
      </w:r>
    </w:p>
    <w:p w:rsidR="00C4441B" w:rsidRPr="00855E65" w:rsidRDefault="002F432F" w:rsidP="00855E65">
      <w:pPr>
        <w:numPr>
          <w:ilvl w:val="0"/>
          <w:numId w:val="13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855E65">
        <w:rPr>
          <w:rFonts w:cstheme="minorHAnsi"/>
          <w:color w:val="000000"/>
          <w:sz w:val="24"/>
          <w:szCs w:val="24"/>
        </w:rPr>
        <w:t>авторской программы;</w:t>
      </w:r>
    </w:p>
    <w:p w:rsidR="00C4441B" w:rsidRPr="00855E65" w:rsidRDefault="002F432F" w:rsidP="00855E65">
      <w:pPr>
        <w:numPr>
          <w:ilvl w:val="0"/>
          <w:numId w:val="13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855E65">
        <w:rPr>
          <w:rFonts w:cstheme="minorHAnsi"/>
          <w:color w:val="000000"/>
          <w:sz w:val="24"/>
          <w:szCs w:val="24"/>
        </w:rPr>
        <w:t>учебной и методической литературы;</w:t>
      </w:r>
    </w:p>
    <w:p w:rsidR="00C4441B" w:rsidRPr="00855E65" w:rsidRDefault="002F432F" w:rsidP="00855E65">
      <w:pPr>
        <w:numPr>
          <w:ilvl w:val="0"/>
          <w:numId w:val="13"/>
        </w:numPr>
        <w:spacing w:after="0" w:afterAutospacing="0"/>
        <w:ind w:left="780" w:right="180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855E65">
        <w:rPr>
          <w:rFonts w:cstheme="minorHAnsi"/>
          <w:color w:val="000000"/>
          <w:sz w:val="24"/>
          <w:szCs w:val="24"/>
        </w:rPr>
        <w:t>другого</w:t>
      </w:r>
      <w:proofErr w:type="gramEnd"/>
      <w:r w:rsidRPr="00855E65">
        <w:rPr>
          <w:rFonts w:cstheme="minorHAnsi"/>
          <w:color w:val="000000"/>
          <w:sz w:val="24"/>
          <w:szCs w:val="24"/>
        </w:rPr>
        <w:t xml:space="preserve"> материала.</w:t>
      </w:r>
    </w:p>
    <w:p w:rsidR="00C4441B" w:rsidRPr="00855E65" w:rsidRDefault="002F432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855E65">
        <w:rPr>
          <w:rFonts w:cstheme="minorHAnsi"/>
          <w:color w:val="000000"/>
          <w:sz w:val="24"/>
          <w:szCs w:val="24"/>
        </w:rPr>
        <w:t>3.4. Педагогический работник вправе:</w:t>
      </w:r>
    </w:p>
    <w:p w:rsidR="00C4441B" w:rsidRPr="00855E65" w:rsidRDefault="002F432F" w:rsidP="00855E65">
      <w:pPr>
        <w:numPr>
          <w:ilvl w:val="0"/>
          <w:numId w:val="14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варьировать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содержание разделов, темы, обозначенные 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примерной программе;</w:t>
      </w:r>
    </w:p>
    <w:p w:rsidR="00C4441B" w:rsidRPr="00855E65" w:rsidRDefault="002F432F" w:rsidP="00855E65">
      <w:pPr>
        <w:numPr>
          <w:ilvl w:val="0"/>
          <w:numId w:val="14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855E65">
        <w:rPr>
          <w:rFonts w:cstheme="minorHAnsi"/>
          <w:color w:val="000000"/>
          <w:sz w:val="24"/>
          <w:szCs w:val="24"/>
        </w:rPr>
        <w:t>устанавливать последовательность изучения тем;</w:t>
      </w:r>
    </w:p>
    <w:p w:rsidR="00C4441B" w:rsidRPr="00855E65" w:rsidRDefault="002F432F" w:rsidP="00855E65">
      <w:pPr>
        <w:numPr>
          <w:ilvl w:val="0"/>
          <w:numId w:val="14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распределять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учебный материал внутри тем;</w:t>
      </w:r>
    </w:p>
    <w:p w:rsidR="00C4441B" w:rsidRPr="00855E65" w:rsidRDefault="002F432F" w:rsidP="00855E65">
      <w:pPr>
        <w:numPr>
          <w:ilvl w:val="0"/>
          <w:numId w:val="14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определять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время, отводимое на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изучение темы;</w:t>
      </w:r>
    </w:p>
    <w:p w:rsidR="00C4441B" w:rsidRPr="00855E65" w:rsidRDefault="002F432F" w:rsidP="00855E65">
      <w:pPr>
        <w:numPr>
          <w:ilvl w:val="0"/>
          <w:numId w:val="14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выбирать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исходя из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целей и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задач рабочей программы методики и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технологии обучения и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воспитания;</w:t>
      </w:r>
    </w:p>
    <w:p w:rsidR="00C4441B" w:rsidRPr="00855E65" w:rsidRDefault="002F432F" w:rsidP="00855E65">
      <w:pPr>
        <w:numPr>
          <w:ilvl w:val="0"/>
          <w:numId w:val="14"/>
        </w:numPr>
        <w:spacing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подбирать</w:t>
      </w:r>
      <w:proofErr w:type="gramEnd"/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и (или) разрабатывать оценочные средства.</w:t>
      </w:r>
    </w:p>
    <w:p w:rsidR="00C4441B" w:rsidRPr="00855E65" w:rsidRDefault="002F432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55E65">
        <w:rPr>
          <w:rFonts w:cstheme="minorHAnsi"/>
          <w:color w:val="000000"/>
          <w:sz w:val="24"/>
          <w:szCs w:val="24"/>
          <w:lang w:val="ru-RU"/>
        </w:rPr>
        <w:t>3.5</w:t>
      </w:r>
      <w:r w:rsidR="00D20431">
        <w:rPr>
          <w:rFonts w:cstheme="minorHAnsi"/>
          <w:color w:val="000000"/>
          <w:sz w:val="24"/>
          <w:szCs w:val="24"/>
          <w:lang w:val="ru-RU"/>
        </w:rPr>
        <w:t>. Педагогический работник обязан</w:t>
      </w:r>
      <w:r w:rsidRPr="00855E65">
        <w:rPr>
          <w:rFonts w:cstheme="minorHAnsi"/>
          <w:color w:val="000000"/>
          <w:sz w:val="24"/>
          <w:szCs w:val="24"/>
          <w:lang w:val="ru-RU"/>
        </w:rPr>
        <w:t xml:space="preserve"> представить рабочую программу на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заседании методического объединения, соответствующим протоколом которого фиксируется факт одобрения или неодобрения рабочей программы. Обязательному представлению на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 xml:space="preserve">заседании методического объединения подлежат </w:t>
      </w:r>
      <w:r w:rsidR="00D20431">
        <w:rPr>
          <w:rFonts w:cstheme="minorHAnsi"/>
          <w:color w:val="000000"/>
          <w:sz w:val="24"/>
          <w:szCs w:val="24"/>
          <w:lang w:val="ru-RU"/>
        </w:rPr>
        <w:t xml:space="preserve">так же </w:t>
      </w:r>
      <w:r w:rsidRPr="00855E65">
        <w:rPr>
          <w:rFonts w:cstheme="minorHAnsi"/>
          <w:color w:val="000000"/>
          <w:sz w:val="24"/>
          <w:szCs w:val="24"/>
          <w:lang w:val="ru-RU"/>
        </w:rPr>
        <w:t>рабочие программы, разработанные составителем на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основе учебно-методической литературы (рабочие программы элективов, факультативов, курсов внеурочной деятельности) и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имеющие более 50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процентов авторских подходов к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организации содержания учебного материала.</w:t>
      </w:r>
    </w:p>
    <w:p w:rsidR="00C4441B" w:rsidRPr="00855E65" w:rsidRDefault="002F432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55E65">
        <w:rPr>
          <w:rFonts w:cstheme="minorHAnsi"/>
          <w:color w:val="000000"/>
          <w:sz w:val="24"/>
          <w:szCs w:val="24"/>
          <w:lang w:val="ru-RU"/>
        </w:rPr>
        <w:t>3.6. Рабочая программа утверждается 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составе ООП (по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уровням общего образ</w:t>
      </w:r>
      <w:r w:rsidR="00D20431">
        <w:rPr>
          <w:rFonts w:cstheme="minorHAnsi"/>
          <w:color w:val="000000"/>
          <w:sz w:val="24"/>
          <w:szCs w:val="24"/>
          <w:lang w:val="ru-RU"/>
        </w:rPr>
        <w:t>ования) приказом руководителя МБОУ СШ № 6</w:t>
      </w:r>
      <w:r w:rsidRPr="00855E65">
        <w:rPr>
          <w:rFonts w:cstheme="minorHAnsi"/>
          <w:color w:val="000000"/>
          <w:sz w:val="24"/>
          <w:szCs w:val="24"/>
          <w:lang w:val="ru-RU"/>
        </w:rPr>
        <w:t>.</w:t>
      </w:r>
    </w:p>
    <w:p w:rsidR="00C4441B" w:rsidRPr="00855E65" w:rsidRDefault="002F432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55E65">
        <w:rPr>
          <w:rFonts w:cstheme="minorHAnsi"/>
          <w:b/>
          <w:bCs/>
          <w:color w:val="000000"/>
          <w:sz w:val="24"/>
          <w:szCs w:val="24"/>
          <w:lang w:val="ru-RU"/>
        </w:rPr>
        <w:t>4. ОФОРМЛЕНИЕ И</w:t>
      </w:r>
      <w:r w:rsidRPr="00855E65">
        <w:rPr>
          <w:rFonts w:cstheme="minorHAnsi"/>
          <w:b/>
          <w:bCs/>
          <w:color w:val="000000"/>
          <w:sz w:val="24"/>
          <w:szCs w:val="24"/>
        </w:rPr>
        <w:t> </w:t>
      </w:r>
      <w:r w:rsidRPr="00855E65">
        <w:rPr>
          <w:rFonts w:cstheme="minorHAnsi"/>
          <w:b/>
          <w:bCs/>
          <w:color w:val="000000"/>
          <w:sz w:val="24"/>
          <w:szCs w:val="24"/>
          <w:lang w:val="ru-RU"/>
        </w:rPr>
        <w:t>ХРАНЕНИЕ РАБОЧЕЙ ПРОГРАММЫ</w:t>
      </w:r>
    </w:p>
    <w:p w:rsidR="00C4441B" w:rsidRPr="00855E65" w:rsidRDefault="002F432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55E65">
        <w:rPr>
          <w:rFonts w:cstheme="minorHAnsi"/>
          <w:color w:val="000000"/>
          <w:sz w:val="24"/>
          <w:szCs w:val="24"/>
          <w:lang w:val="ru-RU"/>
        </w:rPr>
        <w:t>4.1. Рабочая программа оформляется 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электронном и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печатном варианте.</w:t>
      </w:r>
    </w:p>
    <w:p w:rsidR="00C4441B" w:rsidRPr="00855E65" w:rsidRDefault="002F432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55E65">
        <w:rPr>
          <w:rFonts w:cstheme="minorHAnsi"/>
          <w:color w:val="000000"/>
          <w:sz w:val="24"/>
          <w:szCs w:val="24"/>
          <w:lang w:val="ru-RU"/>
        </w:rPr>
        <w:t>4.2. Электронный вариант рабочей программы хранится 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="00D20431">
        <w:rPr>
          <w:rFonts w:cstheme="minorHAnsi"/>
          <w:color w:val="000000"/>
          <w:sz w:val="24"/>
          <w:szCs w:val="24"/>
          <w:lang w:val="ru-RU"/>
        </w:rPr>
        <w:t>папке «Рабочие программы</w:t>
      </w:r>
      <w:r w:rsidRPr="00855E65">
        <w:rPr>
          <w:rFonts w:cstheme="minorHAnsi"/>
          <w:color w:val="000000"/>
          <w:sz w:val="24"/>
          <w:szCs w:val="24"/>
          <w:lang w:val="ru-RU"/>
        </w:rPr>
        <w:t>» на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="00D20431">
        <w:rPr>
          <w:rFonts w:cstheme="minorHAnsi"/>
          <w:color w:val="000000"/>
          <w:sz w:val="24"/>
          <w:szCs w:val="24"/>
          <w:lang w:val="ru-RU"/>
        </w:rPr>
        <w:t>локальном жёстком диске «МБОУ СШ № 6</w:t>
      </w:r>
      <w:r w:rsidRPr="00855E65">
        <w:rPr>
          <w:rFonts w:cstheme="minorHAnsi"/>
          <w:color w:val="000000"/>
          <w:sz w:val="24"/>
          <w:szCs w:val="24"/>
          <w:lang w:val="ru-RU"/>
        </w:rPr>
        <w:t>».</w:t>
      </w:r>
    </w:p>
    <w:p w:rsidR="00C4441B" w:rsidRPr="00855E65" w:rsidRDefault="002F432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55E65">
        <w:rPr>
          <w:rFonts w:cstheme="minorHAnsi"/>
          <w:color w:val="000000"/>
          <w:sz w:val="24"/>
          <w:szCs w:val="24"/>
          <w:lang w:val="ru-RU"/>
        </w:rPr>
        <w:t>4.3. С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целью включения 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содержательный раздел ООП (по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уровням общего образования) перечня реализуемых рабочих программ разработчик рабочей программы готовит 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электронном виде аннотацию, где указывается:</w:t>
      </w:r>
    </w:p>
    <w:p w:rsidR="00C4441B" w:rsidRPr="00855E65" w:rsidRDefault="002F432F" w:rsidP="00855E65">
      <w:pPr>
        <w:numPr>
          <w:ilvl w:val="0"/>
          <w:numId w:val="15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855E65">
        <w:rPr>
          <w:rFonts w:cstheme="minorHAnsi"/>
          <w:color w:val="000000"/>
          <w:sz w:val="24"/>
          <w:szCs w:val="24"/>
        </w:rPr>
        <w:t>название рабочей программы;</w:t>
      </w:r>
    </w:p>
    <w:p w:rsidR="00C4441B" w:rsidRPr="00855E65" w:rsidRDefault="002F432F" w:rsidP="00855E65">
      <w:pPr>
        <w:numPr>
          <w:ilvl w:val="0"/>
          <w:numId w:val="15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855E65">
        <w:rPr>
          <w:rFonts w:cstheme="minorHAnsi"/>
          <w:color w:val="000000"/>
          <w:sz w:val="24"/>
          <w:szCs w:val="24"/>
        </w:rPr>
        <w:t>краткая характеристика программы;</w:t>
      </w:r>
    </w:p>
    <w:p w:rsidR="00C4441B" w:rsidRPr="00855E65" w:rsidRDefault="002F432F" w:rsidP="00855E65">
      <w:pPr>
        <w:numPr>
          <w:ilvl w:val="0"/>
          <w:numId w:val="15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срок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>, на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который разработана рабочая программа;</w:t>
      </w:r>
    </w:p>
    <w:p w:rsidR="00C4441B" w:rsidRPr="00855E65" w:rsidRDefault="002F432F" w:rsidP="00855E65">
      <w:pPr>
        <w:numPr>
          <w:ilvl w:val="0"/>
          <w:numId w:val="15"/>
        </w:numPr>
        <w:spacing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список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приложений к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рабочей программе.</w:t>
      </w:r>
    </w:p>
    <w:p w:rsidR="002F432F" w:rsidRDefault="002F432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55E65">
        <w:rPr>
          <w:rFonts w:cstheme="minorHAnsi"/>
          <w:color w:val="000000"/>
          <w:sz w:val="24"/>
          <w:szCs w:val="24"/>
          <w:lang w:val="ru-RU"/>
        </w:rPr>
        <w:t>4.4. Электронная версия рабочей программы форматируется 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 xml:space="preserve">редакторе </w:t>
      </w:r>
      <w:r w:rsidRPr="00855E65">
        <w:rPr>
          <w:rFonts w:cstheme="minorHAnsi"/>
          <w:color w:val="000000"/>
          <w:sz w:val="24"/>
          <w:szCs w:val="24"/>
        </w:rPr>
        <w:t>Word</w:t>
      </w:r>
      <w:r w:rsidRPr="00855E65">
        <w:rPr>
          <w:rFonts w:cstheme="minorHAnsi"/>
          <w:color w:val="000000"/>
          <w:sz w:val="24"/>
          <w:szCs w:val="24"/>
          <w:lang w:val="ru-RU"/>
        </w:rPr>
        <w:t xml:space="preserve"> шрифтом </w:t>
      </w:r>
      <w:r w:rsidRPr="00855E65">
        <w:rPr>
          <w:rFonts w:cstheme="minorHAnsi"/>
          <w:color w:val="000000"/>
          <w:sz w:val="24"/>
          <w:szCs w:val="24"/>
        </w:rPr>
        <w:t>Times</w:t>
      </w:r>
      <w:r w:rsidRPr="00855E6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55E65">
        <w:rPr>
          <w:rFonts w:cstheme="minorHAnsi"/>
          <w:color w:val="000000"/>
          <w:sz w:val="24"/>
          <w:szCs w:val="24"/>
        </w:rPr>
        <w:t>New</w:t>
      </w:r>
      <w:r w:rsidRPr="00855E6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55E65">
        <w:rPr>
          <w:rFonts w:cstheme="minorHAnsi"/>
          <w:color w:val="000000"/>
          <w:sz w:val="24"/>
          <w:szCs w:val="24"/>
        </w:rPr>
        <w:t>Roman</w:t>
      </w:r>
      <w:r w:rsidRPr="00855E65">
        <w:rPr>
          <w:rFonts w:cstheme="minorHAnsi"/>
          <w:color w:val="000000"/>
          <w:sz w:val="24"/>
          <w:szCs w:val="24"/>
          <w:lang w:val="ru-RU"/>
        </w:rPr>
        <w:t>, кегль 12–14, межстрочный интервал одинарный, выровненный по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ширине, поля со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всех сторон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— 1,3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см; центровка заголовков и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абзацы 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 xml:space="preserve">тексте выполняются при помощи средств </w:t>
      </w:r>
      <w:r w:rsidRPr="00855E65">
        <w:rPr>
          <w:rFonts w:cstheme="minorHAnsi"/>
          <w:color w:val="000000"/>
          <w:sz w:val="24"/>
          <w:szCs w:val="24"/>
        </w:rPr>
        <w:t>Word</w:t>
      </w:r>
      <w:r w:rsidRPr="00855E65">
        <w:rPr>
          <w:rFonts w:cstheme="minorHAnsi"/>
          <w:color w:val="000000"/>
          <w:sz w:val="24"/>
          <w:szCs w:val="24"/>
          <w:lang w:val="ru-RU"/>
        </w:rPr>
        <w:t>, листы формата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А4; таблицы встраиваются непосредственно 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 xml:space="preserve">текст. </w:t>
      </w:r>
    </w:p>
    <w:p w:rsidR="002F432F" w:rsidRPr="002E646A" w:rsidRDefault="002F432F" w:rsidP="002F43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46A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должна иметь титульный лист с названием учебного предмета, курса или модуля, по которому ее разработали, и </w:t>
      </w:r>
      <w:r w:rsidRPr="00EC502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сроком освоения программы.</w:t>
      </w:r>
    </w:p>
    <w:p w:rsidR="002F432F" w:rsidRPr="002F432F" w:rsidRDefault="002F432F" w:rsidP="002F43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46A">
        <w:rPr>
          <w:rFonts w:hAnsi="Times New Roman" w:cs="Times New Roman"/>
          <w:color w:val="000000"/>
          <w:sz w:val="24"/>
          <w:szCs w:val="24"/>
          <w:lang w:val="ru-RU"/>
        </w:rPr>
        <w:t>Страницы рабочей программы должны быть пронумерованы. Титульный лист не нумеруется.</w:t>
      </w:r>
    </w:p>
    <w:p w:rsidR="00C4441B" w:rsidRPr="00855E65" w:rsidRDefault="002F432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55E65">
        <w:rPr>
          <w:rFonts w:cstheme="minorHAnsi"/>
          <w:color w:val="000000"/>
          <w:sz w:val="24"/>
          <w:szCs w:val="24"/>
          <w:lang w:val="ru-RU"/>
        </w:rPr>
        <w:t>4.5. Печатная версия рабочей программы дублирует электронную версию, за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исключением аннотации.</w:t>
      </w:r>
    </w:p>
    <w:p w:rsidR="00C4441B" w:rsidRPr="00855E65" w:rsidRDefault="002F432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55E65">
        <w:rPr>
          <w:rFonts w:cstheme="minorHAnsi"/>
          <w:color w:val="000000"/>
          <w:sz w:val="24"/>
          <w:szCs w:val="24"/>
          <w:lang w:val="ru-RU"/>
        </w:rPr>
        <w:t>4.6. Печатная версия рабочей программы подлежит хранению 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течение всего периода ее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реализации.</w:t>
      </w:r>
    </w:p>
    <w:p w:rsidR="00C4441B" w:rsidRPr="00855E65" w:rsidRDefault="002F432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55E65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5. ПОРЯДОК ВНЕСЕНИЯ ИЗМЕНЕНИЙ В</w:t>
      </w:r>
      <w:r w:rsidRPr="00855E65">
        <w:rPr>
          <w:rFonts w:cstheme="minorHAnsi"/>
          <w:b/>
          <w:bCs/>
          <w:color w:val="000000"/>
          <w:sz w:val="24"/>
          <w:szCs w:val="24"/>
        </w:rPr>
        <w:t> </w:t>
      </w:r>
      <w:r w:rsidRPr="00855E65">
        <w:rPr>
          <w:rFonts w:cstheme="minorHAnsi"/>
          <w:b/>
          <w:bCs/>
          <w:color w:val="000000"/>
          <w:sz w:val="24"/>
          <w:szCs w:val="24"/>
          <w:lang w:val="ru-RU"/>
        </w:rPr>
        <w:t>РАБОЧУЮ ПРОГРАММУ</w:t>
      </w:r>
    </w:p>
    <w:p w:rsidR="00C4441B" w:rsidRPr="00855E65" w:rsidRDefault="002F432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55E65">
        <w:rPr>
          <w:rFonts w:cstheme="minorHAnsi"/>
          <w:color w:val="000000"/>
          <w:sz w:val="24"/>
          <w:szCs w:val="24"/>
          <w:lang w:val="ru-RU"/>
        </w:rPr>
        <w:t>5.1. 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случае необходимости корректировки рабочих программ директор школы издает приказ о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внесении изменений 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основную образовательную программу 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части корректировки содержания рабочих программ.</w:t>
      </w:r>
    </w:p>
    <w:p w:rsidR="00C4441B" w:rsidRPr="00855E65" w:rsidRDefault="002F432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55E65">
        <w:rPr>
          <w:rFonts w:cstheme="minorHAnsi"/>
          <w:color w:val="000000"/>
          <w:sz w:val="24"/>
          <w:szCs w:val="24"/>
          <w:lang w:val="ru-RU"/>
        </w:rPr>
        <w:t>5.2. Корректировка рабочей программы может быть осуществлена посредством:</w:t>
      </w:r>
    </w:p>
    <w:p w:rsidR="00C4441B" w:rsidRPr="00855E65" w:rsidRDefault="002F432F" w:rsidP="00855E65">
      <w:pPr>
        <w:numPr>
          <w:ilvl w:val="0"/>
          <w:numId w:val="16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855E65">
        <w:rPr>
          <w:rFonts w:cstheme="minorHAnsi"/>
          <w:color w:val="000000"/>
          <w:sz w:val="24"/>
          <w:szCs w:val="24"/>
        </w:rPr>
        <w:t>укрупнения дидактических единиц;</w:t>
      </w:r>
    </w:p>
    <w:p w:rsidR="00C4441B" w:rsidRPr="00855E65" w:rsidRDefault="002F432F" w:rsidP="00855E65">
      <w:pPr>
        <w:numPr>
          <w:ilvl w:val="0"/>
          <w:numId w:val="16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сокращения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часов на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проверочные работы;</w:t>
      </w:r>
    </w:p>
    <w:p w:rsidR="00C4441B" w:rsidRPr="00855E65" w:rsidRDefault="002F432F" w:rsidP="00855E65">
      <w:pPr>
        <w:numPr>
          <w:ilvl w:val="0"/>
          <w:numId w:val="16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855E65">
        <w:rPr>
          <w:rFonts w:cstheme="minorHAnsi"/>
          <w:color w:val="000000"/>
          <w:sz w:val="24"/>
          <w:szCs w:val="24"/>
        </w:rPr>
        <w:t>оптимизации домашних заданий;</w:t>
      </w:r>
    </w:p>
    <w:p w:rsidR="00C4441B" w:rsidRPr="00855E65" w:rsidRDefault="002F432F" w:rsidP="00855E65">
      <w:pPr>
        <w:numPr>
          <w:ilvl w:val="0"/>
          <w:numId w:val="16"/>
        </w:numPr>
        <w:spacing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55E65">
        <w:rPr>
          <w:rFonts w:cstheme="minorHAnsi"/>
          <w:color w:val="000000"/>
          <w:sz w:val="24"/>
          <w:szCs w:val="24"/>
          <w:lang w:val="ru-RU"/>
        </w:rPr>
        <w:t>вывода</w:t>
      </w:r>
      <w:proofErr w:type="gramEnd"/>
      <w:r w:rsidRPr="00855E65">
        <w:rPr>
          <w:rFonts w:cstheme="minorHAnsi"/>
          <w:color w:val="000000"/>
          <w:sz w:val="24"/>
          <w:szCs w:val="24"/>
          <w:lang w:val="ru-RU"/>
        </w:rPr>
        <w:t xml:space="preserve"> (на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уровне среднего общего образования) части учебного материала на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самостоятельное изучение по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теме с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последующим контролем.</w:t>
      </w:r>
    </w:p>
    <w:p w:rsidR="00C4441B" w:rsidRPr="00855E65" w:rsidRDefault="002F432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55E65">
        <w:rPr>
          <w:rFonts w:cstheme="minorHAnsi"/>
          <w:color w:val="000000"/>
          <w:sz w:val="24"/>
          <w:szCs w:val="24"/>
          <w:lang w:val="ru-RU"/>
        </w:rPr>
        <w:t>5.3. Не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допускается уменьшение объема часов за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счет полного исключения тематического раздела из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программы.</w:t>
      </w:r>
    </w:p>
    <w:p w:rsidR="00C4441B" w:rsidRDefault="002F432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55E65">
        <w:rPr>
          <w:rFonts w:cstheme="minorHAnsi"/>
          <w:color w:val="000000"/>
          <w:sz w:val="24"/>
          <w:szCs w:val="24"/>
          <w:lang w:val="ru-RU"/>
        </w:rPr>
        <w:t>5.4. Корректировка рабочих программ проводится согласно срокам и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порядку, установленным 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приказе руководителя о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внесении изменений в</w:t>
      </w:r>
      <w:r w:rsidRPr="00855E65">
        <w:rPr>
          <w:rFonts w:cstheme="minorHAnsi"/>
          <w:color w:val="000000"/>
          <w:sz w:val="24"/>
          <w:szCs w:val="24"/>
        </w:rPr>
        <w:t> </w:t>
      </w:r>
      <w:r w:rsidRPr="00855E65">
        <w:rPr>
          <w:rFonts w:cstheme="minorHAnsi"/>
          <w:color w:val="000000"/>
          <w:sz w:val="24"/>
          <w:szCs w:val="24"/>
          <w:lang w:val="ru-RU"/>
        </w:rPr>
        <w:t>ООП.</w:t>
      </w:r>
    </w:p>
    <w:p w:rsidR="0093487F" w:rsidRDefault="0093487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93487F" w:rsidRDefault="0093487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93487F" w:rsidRDefault="0093487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93487F" w:rsidRDefault="0093487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93487F" w:rsidRDefault="0093487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93487F" w:rsidRDefault="0093487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93487F" w:rsidRDefault="0093487F" w:rsidP="0093487F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C65AD7">
        <w:rPr>
          <w:rFonts w:ascii="Times New Roman" w:hAnsi="Times New Roman" w:cs="Times New Roman"/>
          <w:sz w:val="28"/>
          <w:szCs w:val="28"/>
          <w:lang w:val="ru-RU"/>
        </w:rPr>
        <w:t>С положением</w:t>
      </w:r>
      <w:r w:rsidRPr="00C65A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65AD7">
        <w:rPr>
          <w:rFonts w:cstheme="minorHAnsi"/>
          <w:bCs/>
          <w:color w:val="000000"/>
          <w:sz w:val="28"/>
          <w:szCs w:val="24"/>
          <w:lang w:val="ru-RU"/>
        </w:rPr>
        <w:t>о</w:t>
      </w:r>
      <w:r w:rsidRPr="00C65AD7">
        <w:rPr>
          <w:rFonts w:cstheme="minorHAnsi"/>
          <w:bCs/>
          <w:color w:val="000000"/>
          <w:sz w:val="28"/>
          <w:szCs w:val="24"/>
        </w:rPr>
        <w:t> </w:t>
      </w:r>
      <w:r>
        <w:rPr>
          <w:rFonts w:cstheme="minorHAnsi"/>
          <w:bCs/>
          <w:color w:val="000000"/>
          <w:sz w:val="28"/>
          <w:szCs w:val="24"/>
          <w:lang w:val="ru-RU"/>
        </w:rPr>
        <w:t xml:space="preserve">рабочей программе </w:t>
      </w:r>
      <w:r w:rsidRPr="0093487F">
        <w:rPr>
          <w:rFonts w:ascii="Times New Roman" w:hAnsi="Times New Roman" w:cs="Times New Roman"/>
          <w:bCs/>
          <w:sz w:val="28"/>
          <w:szCs w:val="28"/>
          <w:lang w:val="ru-RU"/>
        </w:rPr>
        <w:t>МБОУ СШ № 6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93487F" w:rsidRPr="0093487F" w:rsidRDefault="0093487F" w:rsidP="0093487F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ознакомлены</w:t>
      </w:r>
      <w:proofErr w:type="gramEnd"/>
    </w:p>
    <w:p w:rsidR="0093487F" w:rsidRDefault="0093487F" w:rsidP="0093487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3556"/>
      </w:tblGrid>
      <w:tr w:rsidR="0093487F" w:rsidTr="00125B4C">
        <w:tc>
          <w:tcPr>
            <w:tcW w:w="1101" w:type="dxa"/>
          </w:tcPr>
          <w:p w:rsidR="0093487F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811" w:type="dxa"/>
          </w:tcPr>
          <w:p w:rsidR="0093487F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3556" w:type="dxa"/>
          </w:tcPr>
          <w:p w:rsidR="0093487F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</w:t>
            </w:r>
          </w:p>
        </w:tc>
      </w:tr>
      <w:tr w:rsidR="0093487F" w:rsidTr="00125B4C">
        <w:tc>
          <w:tcPr>
            <w:tcW w:w="1101" w:type="dxa"/>
          </w:tcPr>
          <w:p w:rsidR="0093487F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93487F" w:rsidTr="00125B4C">
        <w:tc>
          <w:tcPr>
            <w:tcW w:w="1101" w:type="dxa"/>
          </w:tcPr>
          <w:p w:rsidR="0093487F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93487F" w:rsidTr="00125B4C">
        <w:tc>
          <w:tcPr>
            <w:tcW w:w="1101" w:type="dxa"/>
          </w:tcPr>
          <w:p w:rsidR="0093487F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93487F" w:rsidTr="00125B4C">
        <w:tc>
          <w:tcPr>
            <w:tcW w:w="1101" w:type="dxa"/>
          </w:tcPr>
          <w:p w:rsidR="0093487F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93487F" w:rsidTr="00125B4C">
        <w:tc>
          <w:tcPr>
            <w:tcW w:w="1101" w:type="dxa"/>
          </w:tcPr>
          <w:p w:rsidR="0093487F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93487F" w:rsidTr="00125B4C">
        <w:tc>
          <w:tcPr>
            <w:tcW w:w="1101" w:type="dxa"/>
          </w:tcPr>
          <w:p w:rsidR="0093487F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93487F" w:rsidTr="00125B4C">
        <w:tc>
          <w:tcPr>
            <w:tcW w:w="1101" w:type="dxa"/>
          </w:tcPr>
          <w:p w:rsidR="0093487F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93487F" w:rsidTr="00125B4C">
        <w:tc>
          <w:tcPr>
            <w:tcW w:w="1101" w:type="dxa"/>
          </w:tcPr>
          <w:p w:rsidR="0093487F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93487F" w:rsidTr="00125B4C">
        <w:tc>
          <w:tcPr>
            <w:tcW w:w="1101" w:type="dxa"/>
          </w:tcPr>
          <w:p w:rsidR="0093487F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93487F" w:rsidTr="00125B4C">
        <w:tc>
          <w:tcPr>
            <w:tcW w:w="1101" w:type="dxa"/>
          </w:tcPr>
          <w:p w:rsidR="0093487F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93487F" w:rsidTr="00125B4C">
        <w:tc>
          <w:tcPr>
            <w:tcW w:w="1101" w:type="dxa"/>
          </w:tcPr>
          <w:p w:rsidR="0093487F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93487F" w:rsidTr="00125B4C">
        <w:tc>
          <w:tcPr>
            <w:tcW w:w="1101" w:type="dxa"/>
          </w:tcPr>
          <w:p w:rsidR="0093487F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93487F" w:rsidTr="00125B4C">
        <w:tc>
          <w:tcPr>
            <w:tcW w:w="1101" w:type="dxa"/>
          </w:tcPr>
          <w:p w:rsidR="0093487F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93487F" w:rsidTr="00125B4C">
        <w:tc>
          <w:tcPr>
            <w:tcW w:w="1101" w:type="dxa"/>
          </w:tcPr>
          <w:p w:rsidR="0093487F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93487F" w:rsidTr="00125B4C">
        <w:tc>
          <w:tcPr>
            <w:tcW w:w="1101" w:type="dxa"/>
          </w:tcPr>
          <w:p w:rsidR="0093487F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5811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93487F" w:rsidRPr="00F54EDE" w:rsidTr="00125B4C">
        <w:tc>
          <w:tcPr>
            <w:tcW w:w="1101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DE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93487F" w:rsidRPr="00F54EDE" w:rsidTr="00125B4C">
        <w:tc>
          <w:tcPr>
            <w:tcW w:w="1101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DE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811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93487F" w:rsidRPr="00F54EDE" w:rsidTr="00125B4C">
        <w:tc>
          <w:tcPr>
            <w:tcW w:w="1101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DE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811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93487F" w:rsidRPr="00F54EDE" w:rsidTr="00125B4C">
        <w:tc>
          <w:tcPr>
            <w:tcW w:w="1101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DE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811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93487F" w:rsidRPr="00F54EDE" w:rsidTr="00125B4C">
        <w:tc>
          <w:tcPr>
            <w:tcW w:w="1101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D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811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93487F" w:rsidRPr="00F54EDE" w:rsidTr="00125B4C">
        <w:tc>
          <w:tcPr>
            <w:tcW w:w="1101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DE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811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93487F" w:rsidRPr="00F54EDE" w:rsidTr="00125B4C">
        <w:tc>
          <w:tcPr>
            <w:tcW w:w="1101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DE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811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93487F" w:rsidRPr="00F54EDE" w:rsidTr="00125B4C">
        <w:tc>
          <w:tcPr>
            <w:tcW w:w="1101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DE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811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</w:p>
        </w:tc>
        <w:tc>
          <w:tcPr>
            <w:tcW w:w="3556" w:type="dxa"/>
          </w:tcPr>
          <w:p w:rsidR="0093487F" w:rsidRPr="00F54EDE" w:rsidRDefault="0093487F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</w:p>
        </w:tc>
      </w:tr>
    </w:tbl>
    <w:p w:rsidR="0093487F" w:rsidRPr="00855E65" w:rsidRDefault="0093487F" w:rsidP="00855E65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sectPr w:rsidR="0093487F" w:rsidRPr="00855E65" w:rsidSect="00EC7A06">
      <w:pgSz w:w="11907" w:h="16839"/>
      <w:pgMar w:top="567" w:right="567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70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D45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A01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D6A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07A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00C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6F55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506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C5E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1816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514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467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EE66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AA1D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2F29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9243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BA08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174F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5B1C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17"/>
  </w:num>
  <w:num w:numId="9">
    <w:abstractNumId w:val="11"/>
  </w:num>
  <w:num w:numId="10">
    <w:abstractNumId w:val="1"/>
  </w:num>
  <w:num w:numId="11">
    <w:abstractNumId w:val="14"/>
  </w:num>
  <w:num w:numId="12">
    <w:abstractNumId w:val="4"/>
  </w:num>
  <w:num w:numId="13">
    <w:abstractNumId w:val="16"/>
  </w:num>
  <w:num w:numId="14">
    <w:abstractNumId w:val="13"/>
  </w:num>
  <w:num w:numId="15">
    <w:abstractNumId w:val="9"/>
  </w:num>
  <w:num w:numId="16">
    <w:abstractNumId w:val="12"/>
  </w:num>
  <w:num w:numId="17">
    <w:abstractNumId w:val="10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F7068"/>
    <w:rsid w:val="002D33B1"/>
    <w:rsid w:val="002D3591"/>
    <w:rsid w:val="002F432F"/>
    <w:rsid w:val="003514A0"/>
    <w:rsid w:val="004F7E17"/>
    <w:rsid w:val="005A05CE"/>
    <w:rsid w:val="005C2D0D"/>
    <w:rsid w:val="00653AF6"/>
    <w:rsid w:val="008230B0"/>
    <w:rsid w:val="00855E65"/>
    <w:rsid w:val="0093487F"/>
    <w:rsid w:val="009E2F97"/>
    <w:rsid w:val="00B21C48"/>
    <w:rsid w:val="00B73A5A"/>
    <w:rsid w:val="00C4441B"/>
    <w:rsid w:val="00D20431"/>
    <w:rsid w:val="00E438A1"/>
    <w:rsid w:val="00EC7A06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C3D20-8CC5-4FD8-989D-CC1FB192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3487F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0B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user5</cp:lastModifiedBy>
  <cp:revision>8</cp:revision>
  <cp:lastPrinted>2022-09-07T03:39:00Z</cp:lastPrinted>
  <dcterms:created xsi:type="dcterms:W3CDTF">2011-11-02T04:15:00Z</dcterms:created>
  <dcterms:modified xsi:type="dcterms:W3CDTF">2022-09-21T20:45:00Z</dcterms:modified>
</cp:coreProperties>
</file>